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spacing w:line="560" w:lineRule="exact"/>
        <w:jc w:val="center"/>
        <w:textAlignment w:val="auto"/>
        <w:rPr>
          <w:rFonts w:hint="eastAsia"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《柳州市</w:t>
      </w:r>
      <w:r>
        <w:rPr>
          <w:rFonts w:hint="eastAsia" w:ascii="方正小标宋简体" w:hAnsi="方正小标宋简体" w:eastAsia="方正小标宋简体" w:cs="方正小标宋简体"/>
          <w:spacing w:val="20"/>
          <w:sz w:val="44"/>
          <w:szCs w:val="44"/>
          <w:lang w:eastAsia="zh-CN"/>
        </w:rPr>
        <w:t>城市</w:t>
      </w:r>
      <w:r>
        <w:rPr>
          <w:rFonts w:hint="eastAsia" w:ascii="方正小标宋简体" w:hAnsi="方正小标宋简体" w:eastAsia="方正小标宋简体" w:cs="方正小标宋简体"/>
          <w:spacing w:val="20"/>
          <w:sz w:val="44"/>
          <w:szCs w:val="44"/>
        </w:rPr>
        <w:t>建筑垃圾管理</w:t>
      </w:r>
      <w:r>
        <w:rPr>
          <w:rFonts w:hint="eastAsia" w:ascii="方正小标宋简体" w:hAnsi="方正小标宋简体" w:eastAsia="方正小标宋简体" w:cs="方正小标宋简体"/>
          <w:spacing w:val="20"/>
          <w:sz w:val="44"/>
          <w:szCs w:val="44"/>
          <w:lang w:eastAsia="zh-CN"/>
        </w:rPr>
        <w:t>规定</w:t>
      </w:r>
      <w:r>
        <w:rPr>
          <w:rFonts w:hint="eastAsia" w:ascii="方正小标宋简体" w:hAnsi="方正小标宋简体" w:eastAsia="方正小标宋简体" w:cs="方正小标宋简体"/>
          <w:spacing w:val="20"/>
          <w:sz w:val="44"/>
          <w:szCs w:val="44"/>
        </w:rPr>
        <w:t>》</w:t>
      </w:r>
    </w:p>
    <w:p>
      <w:pPr>
        <w:keepNext w:val="0"/>
        <w:keepLines w:val="0"/>
        <w:pageBreakBefore w:val="0"/>
        <w:kinsoku/>
        <w:wordWrap/>
        <w:overflowPunct/>
        <w:topLinePunct w:val="0"/>
        <w:autoSpaceDN/>
        <w:bidi w:val="0"/>
        <w:adjustRightInd w:val="0"/>
        <w:spacing w:line="560" w:lineRule="exact"/>
        <w:ind w:left="0" w:leftChars="0" w:firstLine="0" w:firstLineChars="0"/>
        <w:jc w:val="center"/>
        <w:textAlignment w:val="auto"/>
        <w:rPr>
          <w:rFonts w:hint="eastAsia" w:ascii="黑体" w:hAnsi="黑体" w:eastAsia="黑体" w:cs="黑体"/>
        </w:rPr>
      </w:pPr>
      <w:r>
        <w:rPr>
          <w:rFonts w:hint="eastAsia" w:ascii="方正小标宋简体" w:hAnsi="方正小标宋简体" w:eastAsia="方正小标宋简体" w:cs="方正小标宋简体"/>
          <w:spacing w:val="20"/>
          <w:sz w:val="44"/>
          <w:szCs w:val="44"/>
          <w:lang w:eastAsia="zh-CN"/>
        </w:rPr>
        <w:t>政策解读</w:t>
      </w:r>
    </w:p>
    <w:p>
      <w:pPr>
        <w:autoSpaceDE w:val="0"/>
        <w:autoSpaceDN w:val="0"/>
        <w:adjustRightInd w:val="0"/>
        <w:spacing w:line="560" w:lineRule="exact"/>
        <w:ind w:firstLine="640" w:firstLineChars="200"/>
        <w:rPr>
          <w:rFonts w:hint="eastAsia" w:ascii="仿宋_GB2312" w:eastAsia="仿宋_GB2312" w:cs="仿宋_GB2312"/>
          <w:sz w:val="32"/>
          <w:szCs w:val="32"/>
          <w:lang w:val="zh-CN"/>
        </w:rPr>
      </w:pPr>
    </w:p>
    <w:p>
      <w:pPr>
        <w:autoSpaceDE w:val="0"/>
        <w:autoSpaceDN w:val="0"/>
        <w:adjustRightInd w:val="0"/>
        <w:spacing w:line="560" w:lineRule="exact"/>
        <w:ind w:firstLine="640" w:firstLineChars="200"/>
        <w:rPr>
          <w:rFonts w:ascii="仿宋_GB2312" w:eastAsia="仿宋_GB2312" w:cs="仿宋_GB2312"/>
          <w:sz w:val="32"/>
          <w:szCs w:val="32"/>
          <w:lang w:val="zh-CN"/>
        </w:rPr>
      </w:pPr>
      <w:r>
        <w:rPr>
          <w:rFonts w:hint="eastAsia" w:ascii="仿宋_GB2312" w:eastAsia="仿宋_GB2312" w:cs="仿宋_GB2312"/>
          <w:sz w:val="32"/>
          <w:szCs w:val="32"/>
          <w:lang w:val="zh-CN"/>
        </w:rPr>
        <w:t>《</w:t>
      </w:r>
      <w:r>
        <w:rPr>
          <w:rFonts w:hint="eastAsia" w:cs="仿宋_GB2312"/>
          <w:sz w:val="32"/>
          <w:szCs w:val="32"/>
          <w:lang w:val="zh-CN"/>
        </w:rPr>
        <w:t>柳州市城市建筑垃圾管理规定</w:t>
      </w:r>
      <w:r>
        <w:rPr>
          <w:rFonts w:hint="eastAsia" w:ascii="仿宋_GB2312" w:eastAsia="仿宋_GB2312" w:cs="仿宋_GB2312"/>
          <w:sz w:val="32"/>
          <w:szCs w:val="32"/>
          <w:lang w:val="zh-CN"/>
        </w:rPr>
        <w:t>》已经20</w:t>
      </w:r>
      <w:r>
        <w:rPr>
          <w:rFonts w:hint="eastAsia" w:cs="仿宋_GB2312"/>
          <w:sz w:val="32"/>
          <w:szCs w:val="32"/>
          <w:lang w:val="en-US" w:eastAsia="zh-CN"/>
        </w:rPr>
        <w:t>21</w:t>
      </w:r>
      <w:r>
        <w:rPr>
          <w:rFonts w:hint="eastAsia" w:ascii="仿宋_GB2312" w:eastAsia="仿宋_GB2312" w:cs="仿宋_GB2312"/>
          <w:sz w:val="32"/>
          <w:szCs w:val="32"/>
          <w:lang w:val="zh-CN"/>
        </w:rPr>
        <w:t>年1月</w:t>
      </w:r>
      <w:r>
        <w:rPr>
          <w:rFonts w:hint="eastAsia" w:cs="仿宋_GB2312"/>
          <w:sz w:val="32"/>
          <w:szCs w:val="32"/>
          <w:lang w:val="en-US" w:eastAsia="zh-CN"/>
        </w:rPr>
        <w:t>6</w:t>
      </w:r>
      <w:r>
        <w:rPr>
          <w:rFonts w:hint="eastAsia" w:ascii="仿宋_GB2312" w:eastAsia="仿宋_GB2312" w:cs="仿宋_GB2312"/>
          <w:sz w:val="32"/>
          <w:szCs w:val="32"/>
          <w:lang w:val="zh-CN"/>
        </w:rPr>
        <w:t>日市第</w:t>
      </w:r>
      <w:r>
        <w:rPr>
          <w:rFonts w:hint="eastAsia" w:cs="仿宋_GB2312"/>
          <w:sz w:val="32"/>
          <w:szCs w:val="32"/>
          <w:lang w:val="zh-CN"/>
        </w:rPr>
        <w:t>十四</w:t>
      </w:r>
      <w:r>
        <w:rPr>
          <w:rFonts w:hint="eastAsia" w:ascii="仿宋_GB2312" w:eastAsia="仿宋_GB2312" w:cs="仿宋_GB2312"/>
          <w:sz w:val="32"/>
          <w:szCs w:val="32"/>
          <w:lang w:val="zh-CN"/>
        </w:rPr>
        <w:t>届</w:t>
      </w:r>
      <w:r>
        <w:rPr>
          <w:rFonts w:hint="eastAsia" w:cs="仿宋_GB2312"/>
          <w:sz w:val="32"/>
          <w:szCs w:val="32"/>
          <w:lang w:val="zh-CN"/>
        </w:rPr>
        <w:t>人民</w:t>
      </w:r>
      <w:r>
        <w:rPr>
          <w:rFonts w:hint="eastAsia" w:ascii="仿宋_GB2312" w:eastAsia="仿宋_GB2312" w:cs="仿宋_GB2312"/>
          <w:sz w:val="32"/>
          <w:szCs w:val="32"/>
          <w:lang w:val="zh-CN"/>
        </w:rPr>
        <w:t>政府</w:t>
      </w:r>
      <w:r>
        <w:rPr>
          <w:rFonts w:hint="eastAsia" w:cs="仿宋_GB2312"/>
          <w:sz w:val="32"/>
          <w:szCs w:val="32"/>
          <w:lang w:val="zh-CN"/>
        </w:rPr>
        <w:t>第</w:t>
      </w:r>
      <w:r>
        <w:rPr>
          <w:rFonts w:hint="eastAsia" w:cs="仿宋_GB2312"/>
          <w:sz w:val="32"/>
          <w:szCs w:val="32"/>
          <w:lang w:val="en-US" w:eastAsia="zh-CN"/>
        </w:rPr>
        <w:t>125</w:t>
      </w:r>
      <w:r>
        <w:rPr>
          <w:rFonts w:hint="eastAsia" w:ascii="仿宋_GB2312" w:eastAsia="仿宋_GB2312" w:cs="仿宋_GB2312"/>
          <w:sz w:val="32"/>
          <w:szCs w:val="32"/>
          <w:lang w:val="zh-CN"/>
        </w:rPr>
        <w:t>次常务会议通过，自20</w:t>
      </w:r>
      <w:r>
        <w:rPr>
          <w:rFonts w:hint="eastAsia" w:cs="仿宋_GB2312"/>
          <w:sz w:val="32"/>
          <w:szCs w:val="32"/>
          <w:lang w:val="en-US" w:eastAsia="zh-CN"/>
        </w:rPr>
        <w:t>21</w:t>
      </w:r>
      <w:r>
        <w:rPr>
          <w:rFonts w:hint="eastAsia" w:ascii="仿宋_GB2312" w:eastAsia="仿宋_GB2312" w:cs="仿宋_GB2312"/>
          <w:sz w:val="32"/>
          <w:szCs w:val="32"/>
          <w:lang w:val="zh-CN"/>
        </w:rPr>
        <w:t>年</w:t>
      </w:r>
      <w:r>
        <w:rPr>
          <w:rFonts w:hint="eastAsia" w:cs="仿宋_GB2312"/>
          <w:sz w:val="32"/>
          <w:szCs w:val="32"/>
          <w:lang w:val="en-US" w:eastAsia="zh-CN"/>
        </w:rPr>
        <w:t>4</w:t>
      </w:r>
      <w:r>
        <w:rPr>
          <w:rFonts w:hint="eastAsia" w:ascii="仿宋_GB2312" w:eastAsia="仿宋_GB2312" w:cs="仿宋_GB2312"/>
          <w:sz w:val="32"/>
          <w:szCs w:val="32"/>
          <w:lang w:val="zh-CN"/>
        </w:rPr>
        <w:t>月</w:t>
      </w:r>
      <w:r>
        <w:rPr>
          <w:rFonts w:hint="eastAsia" w:cs="仿宋_GB2312"/>
          <w:sz w:val="32"/>
          <w:szCs w:val="32"/>
          <w:lang w:val="en-US" w:eastAsia="zh-CN"/>
        </w:rPr>
        <w:t>30</w:t>
      </w:r>
      <w:r>
        <w:rPr>
          <w:rFonts w:hint="eastAsia" w:ascii="仿宋_GB2312" w:eastAsia="仿宋_GB2312" w:cs="仿宋_GB2312"/>
          <w:sz w:val="32"/>
          <w:szCs w:val="32"/>
          <w:lang w:val="zh-CN"/>
        </w:rPr>
        <w:t>日起施行。为了更好地让</w:t>
      </w:r>
      <w:r>
        <w:rPr>
          <w:rFonts w:hint="eastAsia" w:cs="仿宋_GB2312"/>
          <w:sz w:val="32"/>
          <w:szCs w:val="32"/>
          <w:lang w:val="zh-CN"/>
        </w:rPr>
        <w:t>相关单位</w:t>
      </w:r>
      <w:r>
        <w:rPr>
          <w:rFonts w:hint="eastAsia" w:ascii="仿宋_GB2312" w:eastAsia="仿宋_GB2312" w:cs="仿宋_GB2312"/>
          <w:sz w:val="32"/>
          <w:szCs w:val="32"/>
          <w:lang w:val="zh-CN"/>
        </w:rPr>
        <w:t>了解</w:t>
      </w:r>
      <w:r>
        <w:rPr>
          <w:rFonts w:hint="eastAsia" w:cs="仿宋_GB2312"/>
          <w:sz w:val="32"/>
          <w:szCs w:val="32"/>
          <w:lang w:val="zh-CN"/>
        </w:rPr>
        <w:t>规章的内容</w:t>
      </w:r>
      <w:r>
        <w:rPr>
          <w:rFonts w:hint="eastAsia" w:ascii="仿宋_GB2312" w:eastAsia="仿宋_GB2312" w:cs="仿宋_GB2312"/>
          <w:sz w:val="32"/>
          <w:szCs w:val="32"/>
          <w:lang w:val="zh-CN"/>
        </w:rPr>
        <w:t>，</w:t>
      </w:r>
      <w:r>
        <w:rPr>
          <w:rFonts w:hint="eastAsia" w:cs="仿宋_GB2312"/>
          <w:sz w:val="32"/>
          <w:szCs w:val="32"/>
          <w:lang w:val="zh-CN"/>
        </w:rPr>
        <w:t>现就</w:t>
      </w:r>
      <w:r>
        <w:rPr>
          <w:rFonts w:hint="eastAsia" w:ascii="仿宋_GB2312" w:eastAsia="仿宋_GB2312" w:cs="仿宋_GB2312"/>
          <w:sz w:val="32"/>
          <w:szCs w:val="32"/>
          <w:lang w:val="zh-CN"/>
        </w:rPr>
        <w:t>立法</w:t>
      </w:r>
      <w:r>
        <w:rPr>
          <w:rFonts w:hint="eastAsia" w:cs="仿宋_GB2312"/>
          <w:sz w:val="32"/>
          <w:szCs w:val="32"/>
          <w:lang w:val="zh-CN"/>
        </w:rPr>
        <w:t>的相关</w:t>
      </w:r>
      <w:r>
        <w:rPr>
          <w:rFonts w:hint="eastAsia" w:ascii="仿宋_GB2312" w:eastAsia="仿宋_GB2312" w:cs="仿宋_GB2312"/>
          <w:sz w:val="32"/>
          <w:szCs w:val="32"/>
          <w:lang w:val="zh-CN"/>
        </w:rPr>
        <w:t>内容</w:t>
      </w:r>
      <w:r>
        <w:rPr>
          <w:rFonts w:hint="eastAsia" w:cs="仿宋_GB2312"/>
          <w:sz w:val="32"/>
          <w:szCs w:val="32"/>
          <w:lang w:val="zh-CN"/>
        </w:rPr>
        <w:t>进行解读学习</w:t>
      </w:r>
      <w:r>
        <w:rPr>
          <w:rFonts w:hint="eastAsia" w:ascii="仿宋_GB2312" w:eastAsia="仿宋_GB2312" w:cs="仿宋_GB2312"/>
          <w:sz w:val="32"/>
          <w:szCs w:val="32"/>
          <w:lang w:val="zh-CN"/>
        </w:rPr>
        <w:t>。</w:t>
      </w:r>
    </w:p>
    <w:p>
      <w:pPr>
        <w:keepNext w:val="0"/>
        <w:keepLines w:val="0"/>
        <w:pageBreakBefore w:val="0"/>
        <w:kinsoku/>
        <w:wordWrap/>
        <w:overflowPunct/>
        <w:topLinePunct w:val="0"/>
        <w:autoSpaceDN/>
        <w:bidi w:val="0"/>
        <w:adjustRightInd w:val="0"/>
        <w:spacing w:line="560" w:lineRule="exact"/>
        <w:ind w:firstLine="640" w:firstLineChars="200"/>
        <w:textAlignment w:val="auto"/>
        <w:rPr>
          <w:rFonts w:hint="eastAsia" w:ascii="黑体" w:hAnsi="黑体" w:eastAsia="黑体" w:cs="黑体"/>
          <w:lang w:eastAsia="zh-CN"/>
        </w:rPr>
      </w:pPr>
      <w:r>
        <w:rPr>
          <w:rFonts w:hint="eastAsia" w:ascii="黑体" w:hAnsi="黑体" w:eastAsia="黑体" w:cs="黑体"/>
        </w:rPr>
        <w:t>一、立法</w:t>
      </w:r>
      <w:r>
        <w:rPr>
          <w:rFonts w:hint="eastAsia" w:ascii="黑体" w:hAnsi="黑体" w:eastAsia="黑体" w:cs="黑体"/>
          <w:lang w:eastAsia="zh-CN"/>
        </w:rPr>
        <w:t>的必要性</w:t>
      </w:r>
    </w:p>
    <w:p>
      <w:pPr>
        <w:pStyle w:val="2"/>
        <w:keepNext w:val="0"/>
        <w:keepLines w:val="0"/>
        <w:pageBreakBefore w:val="0"/>
        <w:kinsoku/>
        <w:wordWrap/>
        <w:overflowPunct/>
        <w:topLinePunct w:val="0"/>
        <w:autoSpaceDN/>
        <w:bidi w:val="0"/>
        <w:spacing w:line="560" w:lineRule="exact"/>
        <w:ind w:firstLine="640" w:firstLineChars="200"/>
        <w:jc w:val="left"/>
        <w:textAlignment w:val="auto"/>
      </w:pPr>
      <w:r>
        <w:rPr>
          <w:rFonts w:hint="eastAsia" w:hAnsi="仿宋_GB2312" w:cs="仿宋_GB2312"/>
          <w:bCs/>
          <w:kern w:val="2"/>
        </w:rPr>
        <w:t>柳州市正以前所未有的力度加快推进城镇化建设，</w:t>
      </w:r>
      <w:r>
        <w:rPr>
          <w:rFonts w:hint="eastAsia" w:hAnsi="仿宋_GB2312" w:cs="仿宋_GB2312"/>
          <w:bCs/>
          <w:kern w:val="2"/>
          <w:lang w:eastAsia="zh-CN"/>
        </w:rPr>
        <w:t>而</w:t>
      </w:r>
      <w:r>
        <w:rPr>
          <w:rFonts w:hint="eastAsia" w:hAnsi="仿宋_GB2312" w:cs="仿宋_GB2312"/>
          <w:bCs/>
          <w:kern w:val="2"/>
        </w:rPr>
        <w:t>建筑垃圾数量大、增长快、分布广泛、利用率低、处置技术落后，多为柳州市尚未开发利用到的土地，大多数都是利用一些鱼塘、沟渠作为建筑弃土的临时消纳场地，主要采用露天堆放或地下填埋的处置方式，不仅浪费大量的土地资源，也容易造成二次污染。</w:t>
      </w:r>
      <w:r>
        <w:rPr>
          <w:rFonts w:hint="eastAsia" w:hAnsi="仿宋_GB2312" w:cs="仿宋_GB2312"/>
          <w:bCs/>
          <w:kern w:val="2"/>
          <w:lang w:eastAsia="zh-CN"/>
        </w:rPr>
        <w:t>当前</w:t>
      </w:r>
      <w:r>
        <w:rPr>
          <w:rFonts w:hint="eastAsia" w:hAnsi="仿宋_GB2312" w:cs="仿宋_GB2312"/>
          <w:bCs/>
          <w:kern w:val="2"/>
        </w:rPr>
        <w:t>，我国建筑垃圾资源化利用进入新的发展时期，</w:t>
      </w:r>
      <w:r>
        <w:rPr>
          <w:rFonts w:hAnsi="仿宋_GB2312" w:cs="仿宋_GB2312"/>
          <w:bCs/>
          <w:kern w:val="2"/>
        </w:rPr>
        <w:t>2018</w:t>
      </w:r>
      <w:r>
        <w:rPr>
          <w:rFonts w:hint="eastAsia" w:hAnsi="仿宋_GB2312" w:cs="仿宋_GB2312"/>
          <w:bCs/>
          <w:kern w:val="2"/>
        </w:rPr>
        <w:t>年，</w:t>
      </w:r>
      <w:r>
        <w:rPr>
          <w:rFonts w:hint="eastAsia" w:hAnsi="仿宋_GB2312" w:cs="黑体"/>
        </w:rPr>
        <w:t>住建部</w:t>
      </w:r>
      <w:r>
        <w:rPr>
          <w:rFonts w:hint="eastAsia"/>
        </w:rPr>
        <w:t>《关于开展建筑垃圾治理试点工作的通知》（建城函〔</w:t>
      </w:r>
      <w:r>
        <w:t>2018</w:t>
      </w:r>
      <w:r>
        <w:rPr>
          <w:rFonts w:hint="eastAsia"/>
        </w:rPr>
        <w:t>〕</w:t>
      </w:r>
      <w:r>
        <w:t>65</w:t>
      </w:r>
      <w:r>
        <w:rPr>
          <w:rFonts w:hint="eastAsia"/>
        </w:rPr>
        <w:t>号）文件</w:t>
      </w:r>
      <w:r>
        <w:rPr>
          <w:rFonts w:hint="eastAsia" w:hAnsi="仿宋_GB2312" w:cs="黑体"/>
        </w:rPr>
        <w:t>明确，</w:t>
      </w:r>
      <w:r>
        <w:rPr>
          <w:rFonts w:hint="eastAsia"/>
        </w:rPr>
        <w:t>在全国</w:t>
      </w:r>
      <w:r>
        <w:t>35</w:t>
      </w:r>
      <w:r>
        <w:rPr>
          <w:rFonts w:hint="eastAsia"/>
        </w:rPr>
        <w:t>个城市（区）开展建筑垃圾治理试点工作，柳州为试点城市之一。</w:t>
      </w:r>
      <w:r>
        <w:rPr>
          <w:rFonts w:hint="eastAsia"/>
          <w:lang w:eastAsia="zh-CN"/>
        </w:rPr>
        <w:t>而现行的《城市建筑垃圾管理规定》和目前我市的相关管理制度</w:t>
      </w:r>
      <w:r>
        <w:rPr>
          <w:rFonts w:hint="eastAsia"/>
        </w:rPr>
        <w:t>难以适应</w:t>
      </w:r>
      <w:r>
        <w:rPr>
          <w:rFonts w:hint="eastAsia"/>
          <w:lang w:eastAsia="zh-CN"/>
        </w:rPr>
        <w:t>我</w:t>
      </w:r>
      <w:r>
        <w:rPr>
          <w:rFonts w:hint="eastAsia"/>
        </w:rPr>
        <w:t>市城市建设发展的需要，</w:t>
      </w:r>
      <w:r>
        <w:rPr>
          <w:rFonts w:hint="eastAsia"/>
          <w:lang w:eastAsia="zh-CN"/>
        </w:rPr>
        <w:t>为了加强对建筑垃圾的有序管理，维护市容和环境卫生，出台</w:t>
      </w:r>
      <w:r>
        <w:rPr>
          <w:rFonts w:hint="eastAsia" w:hAnsi="仿宋_GB2312" w:cs="仿宋_GB2312"/>
          <w:color w:val="000000" w:themeColor="text1"/>
          <w:lang w:eastAsia="zh-CN"/>
          <w14:textFill>
            <w14:solidFill>
              <w14:schemeClr w14:val="tx1"/>
            </w14:solidFill>
          </w14:textFill>
        </w:rPr>
        <w:t>《柳州市城市建筑垃圾管理规定》（以下简称《规定》）</w:t>
      </w:r>
      <w:r>
        <w:rPr>
          <w:rFonts w:hint="eastAsia"/>
        </w:rPr>
        <w:t>已刻不容缓。</w:t>
      </w:r>
    </w:p>
    <w:p>
      <w:pPr>
        <w:keepNext w:val="0"/>
        <w:keepLines w:val="0"/>
        <w:pageBreakBefore w:val="0"/>
        <w:kinsoku/>
        <w:wordWrap/>
        <w:overflowPunct/>
        <w:topLinePunct w:val="0"/>
        <w:autoSpaceDN/>
        <w:bidi w:val="0"/>
        <w:snapToGrid w:val="0"/>
        <w:spacing w:line="560" w:lineRule="exact"/>
        <w:ind w:firstLine="640" w:firstLineChars="200"/>
        <w:textAlignment w:val="auto"/>
        <w:rPr>
          <w:rFonts w:hint="eastAsia" w:ascii="黑体" w:hAnsi="黑体" w:eastAsia="黑体" w:cs="黑体"/>
          <w:color w:val="000000" w:themeColor="text1"/>
          <w:lang w:eastAsia="zh-CN"/>
          <w14:textFill>
            <w14:solidFill>
              <w14:schemeClr w14:val="tx1"/>
            </w14:solidFill>
          </w14:textFill>
        </w:rPr>
      </w:pPr>
      <w:r>
        <w:rPr>
          <w:rFonts w:hint="eastAsia" w:ascii="黑体" w:hAnsi="黑体" w:eastAsia="黑体" w:cs="黑体"/>
          <w:color w:val="000000" w:themeColor="text1"/>
          <w:lang w:eastAsia="zh-CN"/>
          <w14:textFill>
            <w14:solidFill>
              <w14:schemeClr w14:val="tx1"/>
            </w14:solidFill>
          </w14:textFill>
        </w:rPr>
        <w:t>二、立法依据</w:t>
      </w:r>
    </w:p>
    <w:p>
      <w:pPr>
        <w:keepNext w:val="0"/>
        <w:keepLines w:val="0"/>
        <w:pageBreakBefore w:val="0"/>
        <w:kinsoku/>
        <w:wordWrap/>
        <w:overflowPunct/>
        <w:topLinePunct w:val="0"/>
        <w:autoSpaceDN/>
        <w:bidi w:val="0"/>
        <w:snapToGrid w:val="0"/>
        <w:spacing w:line="560" w:lineRule="exact"/>
        <w:ind w:firstLine="640" w:firstLineChars="200"/>
        <w:textAlignment w:val="auto"/>
        <w:rPr>
          <w:rFonts w:hAnsi="仿宋_GB2312" w:cs="仿宋_GB2312"/>
          <w:color w:val="000000" w:themeColor="text1"/>
          <w14:textFill>
            <w14:solidFill>
              <w14:schemeClr w14:val="tx1"/>
            </w14:solidFill>
          </w14:textFill>
        </w:rPr>
      </w:pPr>
      <w:r>
        <w:rPr>
          <w:rFonts w:hint="eastAsia" w:hAnsi="仿宋_GB2312" w:cs="仿宋_GB2312"/>
          <w:color w:val="000000" w:themeColor="text1"/>
          <w:lang w:eastAsia="zh-CN"/>
          <w14:textFill>
            <w14:solidFill>
              <w14:schemeClr w14:val="tx1"/>
            </w14:solidFill>
          </w14:textFill>
        </w:rPr>
        <w:t>《规定》主要以</w:t>
      </w:r>
      <w:r>
        <w:rPr>
          <w:rFonts w:hint="eastAsia" w:hAnsi="仿宋_GB2312" w:cs="仿宋_GB2312"/>
          <w:color w:val="000000" w:themeColor="text1"/>
          <w14:textFill>
            <w14:solidFill>
              <w14:schemeClr w14:val="tx1"/>
            </w14:solidFill>
          </w14:textFill>
        </w:rPr>
        <w:t>《中华人民共和国固体废物污染环境防治法》</w:t>
      </w:r>
      <w:r>
        <w:rPr>
          <w:rFonts w:hint="eastAsia" w:hAnsi="仿宋_GB2312" w:cs="仿宋_GB2312"/>
          <w:color w:val="000000" w:themeColor="text1"/>
          <w:lang w:eastAsia="zh-CN"/>
          <w14:textFill>
            <w14:solidFill>
              <w14:schemeClr w14:val="tx1"/>
            </w14:solidFill>
          </w14:textFill>
        </w:rPr>
        <w:t>《广西壮族自治区环境保护条例》《广西壮族自治区实施</w:t>
      </w:r>
      <w:r>
        <w:rPr>
          <w:rFonts w:hint="eastAsia" w:hAnsi="仿宋_GB2312" w:cs="仿宋_GB2312"/>
          <w:color w:val="000000" w:themeColor="text1"/>
          <w:lang w:val="en-US" w:eastAsia="zh-CN"/>
          <w14:textFill>
            <w14:solidFill>
              <w14:schemeClr w14:val="tx1"/>
            </w14:solidFill>
          </w14:textFill>
        </w:rPr>
        <w:t>&lt;城市市容和环境卫生管理条例&gt;办法</w:t>
      </w:r>
      <w:r>
        <w:rPr>
          <w:rFonts w:hint="eastAsia" w:hAnsi="仿宋_GB2312" w:cs="仿宋_GB2312"/>
          <w:color w:val="000000" w:themeColor="text1"/>
          <w:lang w:eastAsia="zh-CN"/>
          <w14:textFill>
            <w14:solidFill>
              <w14:schemeClr w14:val="tx1"/>
            </w14:solidFill>
          </w14:textFill>
        </w:rPr>
        <w:t>》等为法律依据，同时查阅了</w:t>
      </w:r>
      <w:r>
        <w:rPr>
          <w:rFonts w:hint="eastAsia" w:hAnsi="仿宋_GB2312" w:cs="仿宋_GB2312"/>
          <w:color w:val="000000" w:themeColor="text1"/>
          <w14:textFill>
            <w14:solidFill>
              <w14:schemeClr w14:val="tx1"/>
            </w14:solidFill>
          </w14:textFill>
        </w:rPr>
        <w:t>《中华人民共和国大气污染防治法》、国务院《城市市容和环境卫生管理条例》</w:t>
      </w:r>
      <w:r>
        <w:rPr>
          <w:rFonts w:hint="eastAsia" w:hAnsi="仿宋_GB2312" w:cs="仿宋_GB2312"/>
          <w:color w:val="000000" w:themeColor="text1"/>
          <w:lang w:eastAsia="zh-CN"/>
          <w14:textFill>
            <w14:solidFill>
              <w14:schemeClr w14:val="tx1"/>
            </w14:solidFill>
          </w14:textFill>
        </w:rPr>
        <w:t>等法律法规以及部门规章《城市建筑垃圾管理规定》，另外，还借鉴了广州、南宁、河池、太原等十多个城市的立法经验。</w:t>
      </w:r>
    </w:p>
    <w:p>
      <w:pPr>
        <w:keepNext w:val="0"/>
        <w:keepLines w:val="0"/>
        <w:pageBreakBefore w:val="0"/>
        <w:kinsoku/>
        <w:wordWrap/>
        <w:overflowPunct/>
        <w:topLinePunct w:val="0"/>
        <w:autoSpaceDN/>
        <w:bidi w:val="0"/>
        <w:adjustRightInd w:val="0"/>
        <w:snapToGrid w:val="0"/>
        <w:spacing w:line="560" w:lineRule="exact"/>
        <w:ind w:firstLine="640" w:firstLineChars="200"/>
        <w:textAlignment w:val="auto"/>
        <w:rPr>
          <w:rFonts w:ascii="黑体" w:hAnsi="黑体" w:eastAsia="黑体" w:cs="黑体"/>
          <w:highlight w:val="none"/>
        </w:rPr>
      </w:pPr>
      <w:r>
        <w:rPr>
          <w:rFonts w:hint="eastAsia" w:ascii="黑体" w:hAnsi="黑体" w:eastAsia="黑体" w:cs="黑体"/>
          <w:highlight w:val="none"/>
          <w:lang w:eastAsia="zh-CN"/>
        </w:rPr>
        <w:t>三、</w:t>
      </w:r>
      <w:r>
        <w:rPr>
          <w:rFonts w:hint="eastAsia" w:ascii="黑体" w:hAnsi="黑体" w:eastAsia="黑体" w:cs="黑体"/>
          <w:highlight w:val="none"/>
        </w:rPr>
        <w:t>主要内容</w:t>
      </w:r>
    </w:p>
    <w:p>
      <w:pPr>
        <w:autoSpaceDE w:val="0"/>
        <w:autoSpaceDN w:val="0"/>
        <w:adjustRightInd w:val="0"/>
        <w:spacing w:line="560" w:lineRule="exact"/>
        <w:ind w:firstLine="640" w:firstLineChars="200"/>
        <w:rPr>
          <w:rFonts w:hint="eastAsia" w:ascii="仿宋_GB2312" w:eastAsia="仿宋_GB2312" w:cs="仿宋_GB2312"/>
          <w:sz w:val="32"/>
          <w:szCs w:val="32"/>
          <w:lang w:val="zh-CN"/>
        </w:rPr>
      </w:pPr>
      <w:r>
        <w:rPr>
          <w:rFonts w:hint="eastAsia"/>
          <w:lang w:eastAsia="zh-CN"/>
        </w:rPr>
        <w:t>《规定》</w:t>
      </w:r>
      <w:r>
        <w:rPr>
          <w:rFonts w:hint="eastAsia"/>
        </w:rPr>
        <w:t>共</w:t>
      </w:r>
      <w:r>
        <w:rPr>
          <w:rFonts w:hint="eastAsia"/>
          <w:lang w:val="en-US" w:eastAsia="zh-CN"/>
        </w:rPr>
        <w:t>三十一</w:t>
      </w:r>
      <w:r>
        <w:rPr>
          <w:rFonts w:hint="eastAsia"/>
        </w:rPr>
        <w:t>条。</w:t>
      </w:r>
      <w:r>
        <w:rPr>
          <w:rFonts w:hint="eastAsia" w:ascii="仿宋_GB2312" w:eastAsia="仿宋_GB2312" w:cs="仿宋_GB2312"/>
          <w:sz w:val="32"/>
          <w:szCs w:val="32"/>
          <w:lang w:val="zh-CN"/>
        </w:rPr>
        <w:t>主要内容有：</w:t>
      </w:r>
    </w:p>
    <w:p>
      <w:pPr>
        <w:keepNext w:val="0"/>
        <w:keepLines w:val="0"/>
        <w:pageBreakBefore w:val="0"/>
        <w:kinsoku/>
        <w:wordWrap/>
        <w:overflowPunct/>
        <w:topLinePunct w:val="0"/>
        <w:autoSpaceDN/>
        <w:bidi w:val="0"/>
        <w:adjustRightInd w:val="0"/>
        <w:snapToGrid w:val="0"/>
        <w:spacing w:line="560" w:lineRule="exact"/>
        <w:ind w:firstLine="640" w:firstLineChars="200"/>
        <w:textAlignment w:val="auto"/>
        <w:rPr>
          <w:color w:val="auto"/>
        </w:rPr>
      </w:pPr>
      <w:r>
        <w:rPr>
          <w:rFonts w:hint="eastAsia"/>
        </w:rPr>
        <w:t>第</w:t>
      </w:r>
      <w:r>
        <w:rPr>
          <w:rFonts w:hint="eastAsia"/>
          <w:lang w:eastAsia="zh-CN"/>
        </w:rPr>
        <w:t>一条</w:t>
      </w:r>
      <w:r>
        <w:rPr>
          <w:rFonts w:hint="eastAsia"/>
        </w:rPr>
        <w:t>至</w:t>
      </w:r>
      <w:r>
        <w:rPr>
          <w:rFonts w:hint="eastAsia"/>
          <w:lang w:eastAsia="zh-CN"/>
        </w:rPr>
        <w:t>第</w:t>
      </w:r>
      <w:r>
        <w:rPr>
          <w:rFonts w:hint="eastAsia"/>
          <w:lang w:val="en-US" w:eastAsia="zh-CN"/>
        </w:rPr>
        <w:t>四</w:t>
      </w:r>
      <w:r>
        <w:rPr>
          <w:rFonts w:hint="eastAsia"/>
        </w:rPr>
        <w:t>条主要明确了</w:t>
      </w:r>
      <w:r>
        <w:rPr>
          <w:rFonts w:hint="eastAsia"/>
          <w:lang w:eastAsia="zh-CN"/>
        </w:rPr>
        <w:t>《规定》</w:t>
      </w:r>
      <w:r>
        <w:rPr>
          <w:rFonts w:hint="eastAsia"/>
        </w:rPr>
        <w:t>出台的目的与依据、适用范围，</w:t>
      </w:r>
      <w:r>
        <w:rPr>
          <w:rFonts w:hint="eastAsia"/>
          <w:lang w:eastAsia="zh-CN"/>
        </w:rPr>
        <w:t>“</w:t>
      </w:r>
      <w:r>
        <w:rPr>
          <w:rFonts w:hint="eastAsia"/>
        </w:rPr>
        <w:t>建筑垃圾</w:t>
      </w:r>
      <w:r>
        <w:rPr>
          <w:rFonts w:hint="eastAsia"/>
          <w:lang w:eastAsia="zh-CN"/>
        </w:rPr>
        <w:t>”</w:t>
      </w:r>
      <w:r>
        <w:rPr>
          <w:rFonts w:hint="eastAsia"/>
        </w:rPr>
        <w:t>的定义，</w:t>
      </w:r>
      <w:r>
        <w:rPr>
          <w:rFonts w:hint="eastAsia"/>
          <w:lang w:eastAsia="zh-CN"/>
        </w:rPr>
        <w:t>工作机制和职责分工、村（居）民委员</w:t>
      </w:r>
      <w:r>
        <w:rPr>
          <w:rFonts w:hint="eastAsia"/>
          <w:color w:val="auto"/>
          <w:lang w:eastAsia="zh-CN"/>
        </w:rPr>
        <w:t>会</w:t>
      </w:r>
      <w:r>
        <w:rPr>
          <w:rFonts w:hint="eastAsia"/>
          <w:color w:val="auto"/>
        </w:rPr>
        <w:t>的职责。</w:t>
      </w:r>
    </w:p>
    <w:p>
      <w:pPr>
        <w:keepNext w:val="0"/>
        <w:keepLines w:val="0"/>
        <w:pageBreakBefore w:val="0"/>
        <w:kinsoku/>
        <w:wordWrap/>
        <w:overflowPunct/>
        <w:topLinePunct w:val="0"/>
        <w:autoSpaceDN/>
        <w:bidi w:val="0"/>
        <w:adjustRightInd w:val="0"/>
        <w:snapToGrid w:val="0"/>
        <w:spacing w:line="560" w:lineRule="exact"/>
        <w:ind w:firstLine="640" w:firstLineChars="200"/>
        <w:textAlignment w:val="auto"/>
        <w:rPr>
          <w:rFonts w:hint="eastAsia" w:hAnsi="仿宋_GB2312" w:cs="仿宋_GB2312"/>
          <w:color w:val="auto"/>
        </w:rPr>
      </w:pPr>
      <w:r>
        <w:rPr>
          <w:rFonts w:hint="eastAsia" w:hAnsi="仿宋_GB2312" w:cs="仿宋_GB2312"/>
          <w:color w:val="auto"/>
        </w:rPr>
        <w:t>第</w:t>
      </w:r>
      <w:r>
        <w:rPr>
          <w:rFonts w:hint="eastAsia" w:hAnsi="仿宋_GB2312" w:cs="仿宋_GB2312"/>
          <w:color w:val="auto"/>
          <w:lang w:val="en-US" w:eastAsia="zh-CN"/>
        </w:rPr>
        <w:t>五条</w:t>
      </w:r>
      <w:r>
        <w:rPr>
          <w:rFonts w:hint="eastAsia" w:hAnsi="仿宋_GB2312" w:cs="仿宋_GB2312"/>
          <w:color w:val="auto"/>
        </w:rPr>
        <w:t>至</w:t>
      </w:r>
      <w:r>
        <w:rPr>
          <w:rFonts w:hint="eastAsia" w:hAnsi="仿宋_GB2312" w:cs="仿宋_GB2312"/>
          <w:color w:val="auto"/>
          <w:lang w:eastAsia="zh-CN"/>
        </w:rPr>
        <w:t>第六</w:t>
      </w:r>
      <w:r>
        <w:rPr>
          <w:rFonts w:hint="eastAsia" w:hAnsi="仿宋_GB2312" w:cs="仿宋_GB2312"/>
          <w:color w:val="auto"/>
        </w:rPr>
        <w:t>条主要</w:t>
      </w:r>
      <w:r>
        <w:rPr>
          <w:rFonts w:hint="eastAsia" w:hAnsi="仿宋_GB2312" w:cs="仿宋_GB2312"/>
          <w:color w:val="auto"/>
          <w:lang w:eastAsia="zh-CN"/>
        </w:rPr>
        <w:t>明确建筑垃圾处置的基本原则、处置实施许可制度、禁止性规定</w:t>
      </w:r>
      <w:r>
        <w:rPr>
          <w:rFonts w:hint="eastAsia" w:hAnsi="仿宋_GB2312" w:cs="仿宋_GB2312"/>
          <w:color w:val="auto"/>
        </w:rPr>
        <w:t>。</w:t>
      </w:r>
    </w:p>
    <w:p>
      <w:pPr>
        <w:keepNext w:val="0"/>
        <w:keepLines w:val="0"/>
        <w:pageBreakBefore w:val="0"/>
        <w:kinsoku/>
        <w:wordWrap/>
        <w:overflowPunct/>
        <w:topLinePunct w:val="0"/>
        <w:autoSpaceDN/>
        <w:bidi w:val="0"/>
        <w:adjustRightInd w:val="0"/>
        <w:snapToGrid w:val="0"/>
        <w:spacing w:line="560" w:lineRule="exact"/>
        <w:ind w:firstLine="640" w:firstLineChars="200"/>
        <w:textAlignment w:val="auto"/>
        <w:rPr>
          <w:rFonts w:hAnsi="仿宋_GB2312" w:cs="仿宋_GB2312"/>
          <w:color w:val="000000"/>
        </w:rPr>
      </w:pPr>
      <w:r>
        <w:rPr>
          <w:rFonts w:hint="eastAsia" w:hAnsi="仿宋_GB2312" w:cs="仿宋_GB2312"/>
          <w:color w:val="000000"/>
        </w:rPr>
        <w:t>第</w:t>
      </w:r>
      <w:r>
        <w:rPr>
          <w:rFonts w:hint="eastAsia" w:hAnsi="仿宋_GB2312" w:cs="仿宋_GB2312"/>
          <w:color w:val="000000"/>
          <w:lang w:eastAsia="zh-CN"/>
        </w:rPr>
        <w:t>七条</w:t>
      </w:r>
      <w:r>
        <w:rPr>
          <w:rFonts w:hint="eastAsia" w:hAnsi="仿宋_GB2312" w:cs="仿宋_GB2312"/>
          <w:color w:val="000000"/>
        </w:rPr>
        <w:t>至</w:t>
      </w:r>
      <w:r>
        <w:rPr>
          <w:rFonts w:hint="eastAsia" w:hAnsi="仿宋_GB2312" w:cs="仿宋_GB2312"/>
          <w:color w:val="000000"/>
          <w:lang w:eastAsia="zh-CN"/>
        </w:rPr>
        <w:t>第</w:t>
      </w:r>
      <w:r>
        <w:rPr>
          <w:rFonts w:hint="eastAsia" w:hAnsi="仿宋_GB2312" w:cs="仿宋_GB2312"/>
          <w:color w:val="000000"/>
          <w:lang w:val="en-US" w:eastAsia="zh-CN"/>
        </w:rPr>
        <w:t>十一</w:t>
      </w:r>
      <w:r>
        <w:rPr>
          <w:rFonts w:hint="eastAsia" w:hAnsi="仿宋_GB2312" w:cs="仿宋_GB2312"/>
          <w:color w:val="000000"/>
        </w:rPr>
        <w:t>条主要明确对建筑</w:t>
      </w:r>
      <w:r>
        <w:rPr>
          <w:rFonts w:hint="eastAsia" w:hAnsi="仿宋_GB2312" w:cs="仿宋_GB2312"/>
          <w:color w:val="000000"/>
          <w:lang w:eastAsia="zh-CN"/>
        </w:rPr>
        <w:t>垃圾倾倒许可的要求、不需要办理倾倒许可的情形及对不需要办理倾倒许可的建筑垃圾实施的监管措施</w:t>
      </w:r>
      <w:r>
        <w:rPr>
          <w:rFonts w:hint="eastAsia" w:hAnsi="仿宋_GB2312" w:cs="仿宋_GB2312"/>
          <w:color w:val="000000"/>
        </w:rPr>
        <w:t>。</w:t>
      </w:r>
    </w:p>
    <w:p>
      <w:pPr>
        <w:keepNext w:val="0"/>
        <w:keepLines w:val="0"/>
        <w:pageBreakBefore w:val="0"/>
        <w:kinsoku/>
        <w:wordWrap/>
        <w:overflowPunct/>
        <w:topLinePunct w:val="0"/>
        <w:autoSpaceDN/>
        <w:bidi w:val="0"/>
        <w:adjustRightInd w:val="0"/>
        <w:snapToGrid w:val="0"/>
        <w:spacing w:line="560" w:lineRule="exact"/>
        <w:ind w:firstLine="640" w:firstLineChars="200"/>
        <w:textAlignment w:val="auto"/>
        <w:rPr>
          <w:rFonts w:hint="eastAsia" w:hAnsi="仿宋_GB2312" w:cs="仿宋_GB2312"/>
          <w:color w:val="000000"/>
          <w:lang w:eastAsia="zh-CN"/>
        </w:rPr>
      </w:pPr>
      <w:r>
        <w:rPr>
          <w:rFonts w:hint="eastAsia" w:hAnsi="仿宋_GB2312" w:cs="仿宋_GB2312"/>
          <w:color w:val="000000"/>
          <w:kern w:val="2"/>
        </w:rPr>
        <w:t>第</w:t>
      </w:r>
      <w:r>
        <w:rPr>
          <w:rFonts w:hint="eastAsia" w:hAnsi="仿宋_GB2312" w:cs="仿宋_GB2312"/>
          <w:color w:val="000000"/>
          <w:kern w:val="2"/>
          <w:lang w:val="en-US" w:eastAsia="zh-CN"/>
        </w:rPr>
        <w:t>十二条</w:t>
      </w:r>
      <w:r>
        <w:rPr>
          <w:rFonts w:hint="eastAsia" w:hAnsi="仿宋_GB2312" w:cs="仿宋_GB2312"/>
          <w:color w:val="000000"/>
          <w:kern w:val="2"/>
        </w:rPr>
        <w:t>至</w:t>
      </w:r>
      <w:r>
        <w:rPr>
          <w:rFonts w:hint="eastAsia" w:hAnsi="仿宋_GB2312" w:cs="仿宋_GB2312"/>
          <w:color w:val="000000"/>
          <w:kern w:val="2"/>
          <w:lang w:eastAsia="zh-CN"/>
        </w:rPr>
        <w:t>第</w:t>
      </w:r>
      <w:r>
        <w:rPr>
          <w:rFonts w:hint="eastAsia" w:hAnsi="仿宋_GB2312" w:cs="仿宋_GB2312"/>
          <w:color w:val="000000"/>
          <w:kern w:val="2"/>
          <w:lang w:val="en-US" w:eastAsia="zh-CN"/>
        </w:rPr>
        <w:t>十五</w:t>
      </w:r>
      <w:r>
        <w:rPr>
          <w:rFonts w:hint="eastAsia" w:hAnsi="仿宋_GB2312" w:cs="仿宋_GB2312"/>
          <w:color w:val="000000"/>
          <w:kern w:val="2"/>
        </w:rPr>
        <w:t>条主要明确</w:t>
      </w:r>
      <w:r>
        <w:rPr>
          <w:rFonts w:hint="eastAsia" w:hAnsi="仿宋_GB2312" w:cs="仿宋_GB2312"/>
          <w:color w:val="000000"/>
        </w:rPr>
        <w:t>对</w:t>
      </w:r>
      <w:r>
        <w:rPr>
          <w:rFonts w:hint="eastAsia" w:hAnsi="仿宋_GB2312" w:cs="仿宋_GB2312"/>
          <w:color w:val="000000"/>
          <w:lang w:eastAsia="zh-CN"/>
        </w:rPr>
        <w:t>建筑垃圾运输许可的条件、建筑垃圾运输车辆的要求、建筑垃圾运输单位管理的规定、建立健全考核评价体系。</w:t>
      </w:r>
    </w:p>
    <w:p>
      <w:pPr>
        <w:keepNext w:val="0"/>
        <w:keepLines w:val="0"/>
        <w:pageBreakBefore w:val="0"/>
        <w:kinsoku/>
        <w:wordWrap/>
        <w:overflowPunct/>
        <w:topLinePunct w:val="0"/>
        <w:autoSpaceDN/>
        <w:bidi w:val="0"/>
        <w:adjustRightInd w:val="0"/>
        <w:snapToGrid w:val="0"/>
        <w:spacing w:line="560" w:lineRule="exact"/>
        <w:ind w:firstLine="640" w:firstLineChars="200"/>
        <w:textAlignment w:val="auto"/>
        <w:rPr>
          <w:rFonts w:hAnsi="仿宋_GB2312" w:cs="仿宋_GB2312"/>
        </w:rPr>
      </w:pPr>
      <w:r>
        <w:rPr>
          <w:rFonts w:hint="eastAsia" w:hAnsi="仿宋_GB2312" w:cs="仿宋_GB2312"/>
          <w:color w:val="000000"/>
          <w:lang w:eastAsia="zh-CN"/>
        </w:rPr>
        <w:t>第十六条至第十九条主要明确建筑垃圾</w:t>
      </w:r>
      <w:r>
        <w:rPr>
          <w:rFonts w:hint="eastAsia" w:hAnsi="仿宋_GB2312" w:cs="仿宋_GB2312"/>
          <w:color w:val="000000"/>
        </w:rPr>
        <w:t>消纳场的规划</w:t>
      </w:r>
      <w:r>
        <w:rPr>
          <w:rFonts w:hint="eastAsia" w:hAnsi="仿宋_GB2312" w:cs="仿宋_GB2312"/>
          <w:color w:val="000000"/>
          <w:lang w:eastAsia="zh-CN"/>
        </w:rPr>
        <w:t>和</w:t>
      </w:r>
      <w:r>
        <w:rPr>
          <w:rFonts w:hint="eastAsia" w:hAnsi="仿宋_GB2312" w:cs="仿宋_GB2312"/>
          <w:color w:val="000000"/>
        </w:rPr>
        <w:t>建设</w:t>
      </w:r>
      <w:r>
        <w:rPr>
          <w:rFonts w:hint="eastAsia" w:hAnsi="仿宋_GB2312" w:cs="仿宋_GB2312"/>
        </w:rPr>
        <w:t>、</w:t>
      </w:r>
      <w:r>
        <w:rPr>
          <w:rFonts w:hint="eastAsia" w:hAnsi="仿宋_GB2312" w:cs="仿宋_GB2312"/>
          <w:color w:val="000000"/>
        </w:rPr>
        <w:t>消纳场类别、禁止消纳区域</w:t>
      </w:r>
      <w:r>
        <w:rPr>
          <w:rFonts w:hint="eastAsia" w:hAnsi="仿宋_GB2312" w:cs="仿宋_GB2312"/>
        </w:rPr>
        <w:t>、</w:t>
      </w:r>
      <w:r>
        <w:rPr>
          <w:rFonts w:hint="eastAsia" w:hAnsi="仿宋_GB2312" w:cs="仿宋_GB2312"/>
          <w:color w:val="000000"/>
        </w:rPr>
        <w:t>建筑垃圾消纳场管理</w:t>
      </w:r>
      <w:r>
        <w:rPr>
          <w:rFonts w:hint="eastAsia" w:hAnsi="仿宋_GB2312" w:cs="仿宋_GB2312"/>
          <w:color w:val="000000"/>
          <w:spacing w:val="8"/>
        </w:rPr>
        <w:t>等</w:t>
      </w:r>
      <w:r>
        <w:rPr>
          <w:rFonts w:hint="eastAsia" w:hAnsi="仿宋_GB2312" w:cs="仿宋_GB2312"/>
        </w:rPr>
        <w:t>内容。</w:t>
      </w:r>
    </w:p>
    <w:p>
      <w:pPr>
        <w:keepNext w:val="0"/>
        <w:keepLines w:val="0"/>
        <w:pageBreakBefore w:val="0"/>
        <w:kinsoku/>
        <w:wordWrap/>
        <w:overflowPunct/>
        <w:topLinePunct w:val="0"/>
        <w:autoSpaceDN/>
        <w:bidi w:val="0"/>
        <w:adjustRightInd w:val="0"/>
        <w:snapToGrid w:val="0"/>
        <w:spacing w:line="560" w:lineRule="exact"/>
        <w:ind w:firstLine="640" w:firstLineChars="200"/>
        <w:textAlignment w:val="auto"/>
        <w:rPr>
          <w:rFonts w:hAnsi="仿宋_GB2312" w:cs="仿宋_GB2312"/>
        </w:rPr>
      </w:pPr>
      <w:r>
        <w:rPr>
          <w:rFonts w:hint="eastAsia" w:hAnsi="仿宋_GB2312" w:cs="仿宋_GB2312"/>
        </w:rPr>
        <w:t>第</w:t>
      </w:r>
      <w:r>
        <w:rPr>
          <w:rFonts w:hint="eastAsia" w:hAnsi="仿宋_GB2312" w:cs="仿宋_GB2312"/>
          <w:lang w:val="en-US" w:eastAsia="zh-CN"/>
        </w:rPr>
        <w:t>二十条至第二</w:t>
      </w:r>
      <w:r>
        <w:rPr>
          <w:rFonts w:hint="eastAsia" w:hAnsi="仿宋_GB2312" w:cs="仿宋_GB2312"/>
          <w:lang w:eastAsia="zh-CN"/>
        </w:rPr>
        <w:t>十二</w:t>
      </w:r>
      <w:r>
        <w:rPr>
          <w:rFonts w:hint="eastAsia" w:hAnsi="仿宋_GB2312" w:cs="仿宋_GB2312"/>
        </w:rPr>
        <w:t>条明确了对建筑垃圾综合利用</w:t>
      </w:r>
      <w:r>
        <w:rPr>
          <w:rFonts w:hint="eastAsia" w:hAnsi="仿宋_GB2312" w:cs="仿宋_GB2312"/>
          <w:color w:val="000000"/>
          <w:spacing w:val="8"/>
        </w:rPr>
        <w:t>项目扶持政策、综合利用措施及限制性规定的内容。</w:t>
      </w:r>
    </w:p>
    <w:p>
      <w:pPr>
        <w:keepNext w:val="0"/>
        <w:keepLines w:val="0"/>
        <w:pageBreakBefore w:val="0"/>
        <w:kinsoku/>
        <w:wordWrap/>
        <w:overflowPunct/>
        <w:topLinePunct w:val="0"/>
        <w:autoSpaceDN/>
        <w:bidi w:val="0"/>
        <w:spacing w:line="560" w:lineRule="exact"/>
        <w:ind w:firstLine="640" w:firstLineChars="200"/>
        <w:textAlignment w:val="auto"/>
        <w:rPr>
          <w:rFonts w:hAnsi="仿宋_GB2312" w:cs="仿宋_GB2312"/>
          <w:color w:val="000000"/>
        </w:rPr>
      </w:pPr>
      <w:r>
        <w:rPr>
          <w:rFonts w:hint="eastAsia" w:hAnsi="仿宋_GB2312" w:cs="仿宋_GB2312"/>
        </w:rPr>
        <w:t>第</w:t>
      </w:r>
      <w:r>
        <w:rPr>
          <w:rFonts w:hint="eastAsia" w:hAnsi="仿宋_GB2312" w:cs="仿宋_GB2312"/>
          <w:lang w:eastAsia="zh-CN"/>
        </w:rPr>
        <w:t>二十三条</w:t>
      </w:r>
      <w:r>
        <w:rPr>
          <w:rFonts w:hint="eastAsia" w:hAnsi="仿宋_GB2312" w:cs="仿宋_GB2312"/>
        </w:rPr>
        <w:t>至</w:t>
      </w:r>
      <w:r>
        <w:rPr>
          <w:rFonts w:hint="eastAsia" w:hAnsi="仿宋_GB2312" w:cs="仿宋_GB2312"/>
          <w:lang w:eastAsia="zh-CN"/>
        </w:rPr>
        <w:t>第</w:t>
      </w:r>
      <w:r>
        <w:rPr>
          <w:rFonts w:hint="eastAsia" w:hAnsi="仿宋_GB2312" w:cs="仿宋_GB2312"/>
          <w:lang w:val="en-US" w:eastAsia="zh-CN"/>
        </w:rPr>
        <w:t>二十五</w:t>
      </w:r>
      <w:r>
        <w:rPr>
          <w:rFonts w:hint="eastAsia" w:hAnsi="仿宋_GB2312" w:cs="仿宋_GB2312"/>
        </w:rPr>
        <w:t>条明确</w:t>
      </w:r>
      <w:r>
        <w:rPr>
          <w:rFonts w:hint="eastAsia" w:hAnsi="仿宋_GB2312" w:cs="仿宋_GB2312"/>
          <w:lang w:eastAsia="zh-CN"/>
        </w:rPr>
        <w:t>了</w:t>
      </w:r>
      <w:r>
        <w:rPr>
          <w:rFonts w:hint="eastAsia" w:hAnsi="仿宋_GB2312" w:cs="仿宋_GB2312"/>
        </w:rPr>
        <w:t>各单位</w:t>
      </w:r>
      <w:r>
        <w:rPr>
          <w:rFonts w:hint="eastAsia" w:hAnsi="仿宋_GB2312" w:cs="仿宋_GB2312"/>
          <w:color w:val="000000"/>
        </w:rPr>
        <w:t>执法联动机制</w:t>
      </w:r>
      <w:r>
        <w:rPr>
          <w:rFonts w:hint="eastAsia" w:hAnsi="仿宋_GB2312" w:cs="仿宋_GB2312"/>
          <w:color w:val="000000"/>
          <w:lang w:eastAsia="zh-CN"/>
        </w:rPr>
        <w:t>、</w:t>
      </w:r>
      <w:r>
        <w:rPr>
          <w:rFonts w:hint="eastAsia" w:hAnsi="仿宋_GB2312" w:cs="仿宋_GB2312"/>
        </w:rPr>
        <w:t>建筑垃圾监督管理信息平台</w:t>
      </w:r>
      <w:r>
        <w:rPr>
          <w:rFonts w:hint="eastAsia" w:hAnsi="仿宋_GB2312" w:cs="仿宋_GB2312"/>
          <w:lang w:eastAsia="zh-CN"/>
        </w:rPr>
        <w:t>的建设及</w:t>
      </w:r>
      <w:r>
        <w:rPr>
          <w:rFonts w:hint="eastAsia" w:hAnsi="仿宋_GB2312" w:cs="仿宋_GB2312"/>
          <w:color w:val="000000"/>
        </w:rPr>
        <w:t>投诉或举报</w:t>
      </w:r>
      <w:r>
        <w:rPr>
          <w:rFonts w:hint="eastAsia" w:hAnsi="仿宋_GB2312" w:cs="仿宋_GB2312"/>
          <w:color w:val="000000"/>
          <w:lang w:eastAsia="zh-CN"/>
        </w:rPr>
        <w:t>制度</w:t>
      </w:r>
      <w:r>
        <w:rPr>
          <w:rFonts w:hint="eastAsia" w:hAnsi="仿宋_GB2312" w:cs="仿宋_GB2312"/>
          <w:color w:val="000000"/>
        </w:rPr>
        <w:t>。</w:t>
      </w:r>
    </w:p>
    <w:p>
      <w:pPr>
        <w:keepNext w:val="0"/>
        <w:keepLines w:val="0"/>
        <w:pageBreakBefore w:val="0"/>
        <w:kinsoku/>
        <w:wordWrap/>
        <w:overflowPunct/>
        <w:topLinePunct w:val="0"/>
        <w:autoSpaceDN/>
        <w:bidi w:val="0"/>
        <w:spacing w:line="560" w:lineRule="exact"/>
        <w:ind w:firstLine="640" w:firstLineChars="200"/>
        <w:textAlignment w:val="auto"/>
      </w:pPr>
      <w:r>
        <w:rPr>
          <w:rFonts w:hint="eastAsia"/>
        </w:rPr>
        <w:t>第</w:t>
      </w:r>
      <w:r>
        <w:rPr>
          <w:rFonts w:hint="eastAsia"/>
          <w:lang w:eastAsia="zh-CN"/>
        </w:rPr>
        <w:t>二十六条</w:t>
      </w:r>
      <w:r>
        <w:rPr>
          <w:rFonts w:hint="eastAsia"/>
        </w:rPr>
        <w:t>至</w:t>
      </w:r>
      <w:r>
        <w:rPr>
          <w:rFonts w:hint="eastAsia"/>
          <w:lang w:eastAsia="zh-CN"/>
        </w:rPr>
        <w:t>第二十八</w:t>
      </w:r>
      <w:r>
        <w:rPr>
          <w:rFonts w:hint="eastAsia"/>
        </w:rPr>
        <w:t>条明确</w:t>
      </w:r>
      <w:r>
        <w:rPr>
          <w:rFonts w:hint="eastAsia"/>
          <w:lang w:eastAsia="zh-CN"/>
        </w:rPr>
        <w:t>法律责任竞合的适用</w:t>
      </w:r>
      <w:r>
        <w:rPr>
          <w:rFonts w:hint="eastAsia"/>
        </w:rPr>
        <w:t>、</w:t>
      </w:r>
      <w:r>
        <w:rPr>
          <w:rFonts w:hint="eastAsia"/>
          <w:lang w:eastAsia="zh-CN"/>
        </w:rPr>
        <w:t>处置建筑垃圾过程中违法行为的处罚</w:t>
      </w:r>
      <w:r>
        <w:rPr>
          <w:rFonts w:hint="eastAsia"/>
        </w:rPr>
        <w:t>、行政处分的规定。</w:t>
      </w:r>
    </w:p>
    <w:p>
      <w:pPr>
        <w:keepNext w:val="0"/>
        <w:keepLines w:val="0"/>
        <w:pageBreakBefore w:val="0"/>
        <w:kinsoku/>
        <w:wordWrap/>
        <w:overflowPunct/>
        <w:topLinePunct w:val="0"/>
        <w:autoSpaceDN/>
        <w:bidi w:val="0"/>
        <w:adjustRightInd w:val="0"/>
        <w:snapToGrid w:val="0"/>
        <w:spacing w:line="560" w:lineRule="exact"/>
        <w:ind w:firstLine="640" w:firstLineChars="200"/>
        <w:textAlignment w:val="auto"/>
      </w:pPr>
      <w:r>
        <w:rPr>
          <w:rFonts w:hint="eastAsia"/>
        </w:rPr>
        <w:t>第</w:t>
      </w:r>
      <w:r>
        <w:rPr>
          <w:rFonts w:hint="eastAsia"/>
          <w:lang w:eastAsia="zh-CN"/>
        </w:rPr>
        <w:t>二十九</w:t>
      </w:r>
      <w:r>
        <w:rPr>
          <w:rFonts w:hint="eastAsia"/>
        </w:rPr>
        <w:t>至</w:t>
      </w:r>
      <w:r>
        <w:rPr>
          <w:rFonts w:hint="eastAsia"/>
          <w:lang w:eastAsia="zh-CN"/>
        </w:rPr>
        <w:t>第三十一</w:t>
      </w:r>
      <w:r>
        <w:rPr>
          <w:rFonts w:hint="eastAsia"/>
        </w:rPr>
        <w:t>条</w:t>
      </w:r>
      <w:r>
        <w:rPr>
          <w:rFonts w:hint="eastAsia"/>
          <w:lang w:eastAsia="zh-CN"/>
        </w:rPr>
        <w:t>对涉及的“零星施工”进行定义，以及《规定》的参照适用</w:t>
      </w:r>
      <w:r>
        <w:rPr>
          <w:rFonts w:hint="eastAsia"/>
        </w:rPr>
        <w:t>和施行时间进行了明确。</w:t>
      </w:r>
    </w:p>
    <w:p>
      <w:pPr>
        <w:keepNext w:val="0"/>
        <w:keepLines w:val="0"/>
        <w:pageBreakBefore w:val="0"/>
        <w:kinsoku/>
        <w:wordWrap/>
        <w:overflowPunct/>
        <w:topLinePunct w:val="0"/>
        <w:autoSpaceDN/>
        <w:bidi w:val="0"/>
        <w:adjustRightInd w:val="0"/>
        <w:snapToGrid w:val="0"/>
        <w:spacing w:line="560" w:lineRule="exact"/>
        <w:ind w:firstLine="642" w:firstLineChars="200"/>
        <w:textAlignment w:val="auto"/>
        <w:rPr>
          <w:rFonts w:hint="eastAsia" w:ascii="仿宋_GB2312" w:hAnsi="仿宋_GB2312" w:eastAsia="仿宋_GB2312" w:cs="仿宋_GB2312"/>
          <w:b w:val="0"/>
          <w:bCs w:val="0"/>
          <w:color w:val="000000" w:themeColor="text1"/>
          <w:lang w:eastAsia="zh-CN"/>
          <w14:textFill>
            <w14:solidFill>
              <w14:schemeClr w14:val="tx1"/>
            </w14:solidFill>
          </w14:textFill>
        </w:rPr>
      </w:pPr>
      <w:r>
        <w:rPr>
          <w:rFonts w:hint="eastAsia" w:ascii="楷体_GB2312" w:hAnsi="楷体_GB2312" w:eastAsia="楷体_GB2312" w:cs="楷体_GB2312"/>
          <w:b/>
          <w:lang w:eastAsia="zh-CN"/>
        </w:rPr>
        <w:t>（一）明确了有关</w:t>
      </w:r>
      <w:r>
        <w:rPr>
          <w:rFonts w:hint="eastAsia" w:ascii="楷体_GB2312" w:hAnsi="楷体_GB2312" w:eastAsia="楷体_GB2312" w:cs="楷体_GB2312"/>
          <w:b/>
          <w:color w:val="000000" w:themeColor="text1"/>
          <w14:textFill>
            <w14:solidFill>
              <w14:schemeClr w14:val="tx1"/>
            </w14:solidFill>
          </w14:textFill>
        </w:rPr>
        <w:t>定义的</w:t>
      </w:r>
      <w:r>
        <w:rPr>
          <w:rFonts w:hint="eastAsia" w:ascii="楷体_GB2312" w:hAnsi="楷体_GB2312" w:eastAsia="楷体_GB2312" w:cs="楷体_GB2312"/>
          <w:b/>
          <w:color w:val="000000" w:themeColor="text1"/>
          <w:lang w:eastAsia="zh-CN"/>
          <w14:textFill>
            <w14:solidFill>
              <w14:schemeClr w14:val="tx1"/>
            </w14:solidFill>
          </w14:textFill>
        </w:rPr>
        <w:t>解释。</w:t>
      </w:r>
      <w:r>
        <w:rPr>
          <w:rFonts w:hint="eastAsia" w:hAnsi="仿宋_GB2312" w:cs="仿宋_GB2312"/>
          <w:bCs/>
          <w:lang w:eastAsia="zh-CN"/>
        </w:rPr>
        <w:t>一是</w:t>
      </w:r>
      <w:r>
        <w:rPr>
          <w:rFonts w:hint="eastAsia" w:hAnsi="仿宋_GB2312" w:cs="仿宋_GB2312"/>
          <w:bCs/>
        </w:rPr>
        <w:t>关于建筑垃圾的定义，</w:t>
      </w:r>
      <w:r>
        <w:rPr>
          <w:rFonts w:hint="eastAsia" w:hAnsi="仿宋_GB2312" w:cs="仿宋_GB2312"/>
          <w:bCs/>
          <w:lang w:eastAsia="zh-CN"/>
        </w:rPr>
        <w:t>主要是依据</w:t>
      </w:r>
      <w:r>
        <w:rPr>
          <w:rFonts w:hint="eastAsia" w:hAnsi="仿宋_GB2312" w:cs="仿宋_GB2312"/>
          <w:bCs/>
        </w:rPr>
        <w:t>《中华人民共和国固体废物污染环境防治法</w:t>
      </w:r>
      <w:bookmarkStart w:id="0" w:name="_GoBack"/>
      <w:bookmarkEnd w:id="0"/>
      <w:r>
        <w:rPr>
          <w:rFonts w:hint="eastAsia" w:hAnsi="仿宋_GB2312" w:cs="仿宋_GB2312"/>
          <w:bCs/>
        </w:rPr>
        <w:t>》</w:t>
      </w:r>
      <w:r>
        <w:rPr>
          <w:rFonts w:hint="eastAsia" w:hAnsi="仿宋_GB2312" w:cs="仿宋_GB2312"/>
          <w:bCs/>
          <w:lang w:eastAsia="zh-CN"/>
        </w:rPr>
        <w:t>的规定</w:t>
      </w:r>
      <w:r>
        <w:rPr>
          <w:rFonts w:hint="eastAsia" w:hAnsi="仿宋_GB2312" w:cs="仿宋_GB2312"/>
          <w:bCs/>
        </w:rPr>
        <w:t>，即所称建筑垃圾，</w:t>
      </w:r>
      <w:r>
        <w:rPr>
          <w:rFonts w:hint="eastAsia" w:hAnsi="仿宋_GB2312" w:cs="仿宋_GB2312"/>
          <w:color w:val="000000" w:themeColor="text1"/>
          <w14:textFill>
            <w14:solidFill>
              <w14:schemeClr w14:val="tx1"/>
            </w14:solidFill>
          </w14:textFill>
        </w:rPr>
        <w:t>是指新建、改建、扩建和拆除各类建筑物、构筑物、管网等,以及装饰装修房屋过程中所产生的弃土、弃料</w:t>
      </w:r>
      <w:r>
        <w:rPr>
          <w:rFonts w:ascii="仿宋" w:hAnsi="仿宋" w:eastAsia="仿宋"/>
          <w:color w:val="000000" w:themeColor="text1"/>
          <w:spacing w:val="9"/>
          <w14:textFill>
            <w14:solidFill>
              <w14:schemeClr w14:val="tx1"/>
            </w14:solidFill>
          </w14:textFill>
        </w:rPr>
        <w:t>和其他固体废物</w:t>
      </w:r>
      <w:r>
        <w:rPr>
          <w:rFonts w:hint="eastAsia" w:hAnsi="仿宋_GB2312" w:cs="仿宋_GB2312"/>
          <w:color w:val="000000" w:themeColor="text1"/>
          <w14:textFill>
            <w14:solidFill>
              <w14:schemeClr w14:val="tx1"/>
            </w14:solidFill>
          </w14:textFill>
        </w:rPr>
        <w:t>。</w:t>
      </w:r>
      <w:r>
        <w:rPr>
          <w:rFonts w:hint="eastAsia" w:hAnsi="仿宋_GB2312" w:cs="仿宋_GB2312"/>
          <w:color w:val="000000" w:themeColor="text1"/>
          <w:lang w:eastAsia="zh-CN"/>
          <w14:textFill>
            <w14:solidFill>
              <w14:schemeClr w14:val="tx1"/>
            </w14:solidFill>
          </w14:textFill>
        </w:rPr>
        <w:t>二是对《规定》</w:t>
      </w:r>
      <w:r>
        <w:rPr>
          <w:rFonts w:hint="eastAsia" w:ascii="仿宋_GB2312" w:hAnsi="仿宋_GB2312" w:eastAsia="仿宋_GB2312" w:cs="仿宋_GB2312"/>
          <w:b w:val="0"/>
          <w:bCs w:val="0"/>
          <w:lang w:val="en-US" w:eastAsia="zh-CN"/>
        </w:rPr>
        <w:t>第</w:t>
      </w:r>
      <w:r>
        <w:rPr>
          <w:rFonts w:hint="eastAsia" w:hAnsi="仿宋_GB2312" w:cs="仿宋_GB2312"/>
          <w:b w:val="0"/>
          <w:bCs w:val="0"/>
          <w:lang w:val="en-US" w:eastAsia="zh-CN"/>
        </w:rPr>
        <w:t>八</w:t>
      </w:r>
      <w:r>
        <w:rPr>
          <w:rFonts w:hint="eastAsia" w:ascii="仿宋_GB2312" w:hAnsi="仿宋_GB2312" w:eastAsia="仿宋_GB2312" w:cs="仿宋_GB2312"/>
          <w:b w:val="0"/>
          <w:bCs w:val="0"/>
          <w:lang w:val="en-US" w:eastAsia="zh-CN"/>
        </w:rPr>
        <w:t>条、第十</w:t>
      </w:r>
      <w:r>
        <w:rPr>
          <w:rFonts w:hint="eastAsia" w:hAnsi="仿宋_GB2312" w:cs="仿宋_GB2312"/>
          <w:b w:val="0"/>
          <w:bCs w:val="0"/>
          <w:lang w:val="en-US" w:eastAsia="zh-CN"/>
        </w:rPr>
        <w:t>一</w:t>
      </w:r>
      <w:r>
        <w:rPr>
          <w:rFonts w:hint="eastAsia" w:ascii="仿宋_GB2312" w:hAnsi="仿宋_GB2312" w:eastAsia="仿宋_GB2312" w:cs="仿宋_GB2312"/>
          <w:b w:val="0"/>
          <w:bCs w:val="0"/>
          <w:lang w:val="en-US" w:eastAsia="zh-CN"/>
        </w:rPr>
        <w:t>条都有提到零星</w:t>
      </w:r>
      <w:r>
        <w:rPr>
          <w:rFonts w:hint="eastAsia" w:hAnsi="仿宋_GB2312" w:cs="仿宋_GB2312"/>
          <w:b w:val="0"/>
          <w:bCs w:val="0"/>
          <w:lang w:val="en-US" w:eastAsia="zh-CN"/>
        </w:rPr>
        <w:t>施工</w:t>
      </w:r>
      <w:r>
        <w:rPr>
          <w:rFonts w:hint="eastAsia" w:ascii="仿宋_GB2312" w:hAnsi="仿宋_GB2312" w:eastAsia="仿宋_GB2312" w:cs="仿宋_GB2312"/>
          <w:b w:val="0"/>
          <w:bCs w:val="0"/>
          <w:lang w:val="en-US" w:eastAsia="zh-CN"/>
        </w:rPr>
        <w:t>进行定义</w:t>
      </w:r>
      <w:r>
        <w:rPr>
          <w:rFonts w:hint="eastAsia" w:hAnsi="仿宋_GB2312" w:cs="仿宋_GB2312"/>
          <w:b w:val="0"/>
          <w:bCs w:val="0"/>
          <w:lang w:val="en-US" w:eastAsia="zh-CN"/>
        </w:rPr>
        <w:t>，是指倾倒建筑垃圾总量在5吨以下（含5吨）的施工工程</w:t>
      </w:r>
      <w:r>
        <w:rPr>
          <w:rFonts w:hint="eastAsia" w:ascii="仿宋_GB2312" w:hAnsi="仿宋_GB2312" w:eastAsia="仿宋_GB2312" w:cs="仿宋_GB2312"/>
          <w:b w:val="0"/>
          <w:bCs w:val="0"/>
          <w:lang w:val="en-US" w:eastAsia="zh-CN"/>
        </w:rPr>
        <w:t>。</w:t>
      </w:r>
    </w:p>
    <w:p>
      <w:pPr>
        <w:keepNext w:val="0"/>
        <w:keepLines w:val="0"/>
        <w:pageBreakBefore w:val="0"/>
        <w:widowControl/>
        <w:kinsoku/>
        <w:wordWrap/>
        <w:overflowPunct/>
        <w:topLinePunct w:val="0"/>
        <w:autoSpaceDN/>
        <w:bidi w:val="0"/>
        <w:spacing w:line="560" w:lineRule="exact"/>
        <w:ind w:firstLine="660"/>
        <w:textAlignment w:val="auto"/>
        <w:rPr>
          <w:rFonts w:hint="eastAsia" w:ascii="仿宋_GB2312" w:hAnsi="仿宋_GB2312" w:eastAsia="仿宋_GB2312" w:cs="仿宋_GB2312"/>
          <w:color w:val="000000" w:themeColor="text1"/>
          <w:lang w:eastAsia="zh-CN"/>
          <w14:textFill>
            <w14:solidFill>
              <w14:schemeClr w14:val="tx1"/>
            </w14:solidFill>
          </w14:textFill>
        </w:rPr>
      </w:pPr>
      <w:r>
        <w:rPr>
          <w:rFonts w:hint="eastAsia" w:ascii="楷体_GB2312" w:hAnsi="楷体_GB2312" w:eastAsia="楷体_GB2312" w:cs="楷体_GB2312"/>
          <w:b/>
          <w:bCs/>
          <w:color w:val="000000" w:themeColor="text1"/>
          <w14:textFill>
            <w14:solidFill>
              <w14:schemeClr w14:val="tx1"/>
            </w14:solidFill>
          </w14:textFill>
        </w:rPr>
        <w:t>（</w:t>
      </w:r>
      <w:r>
        <w:rPr>
          <w:rFonts w:hint="eastAsia" w:ascii="楷体_GB2312" w:hAnsi="楷体_GB2312" w:eastAsia="楷体_GB2312" w:cs="楷体_GB2312"/>
          <w:b/>
          <w:bCs/>
          <w:color w:val="000000" w:themeColor="text1"/>
          <w:lang w:eastAsia="zh-CN"/>
          <w14:textFill>
            <w14:solidFill>
              <w14:schemeClr w14:val="tx1"/>
            </w14:solidFill>
          </w14:textFill>
        </w:rPr>
        <w:t>二</w:t>
      </w:r>
      <w:r>
        <w:rPr>
          <w:rFonts w:hint="eastAsia" w:ascii="楷体_GB2312" w:hAnsi="楷体_GB2312" w:eastAsia="楷体_GB2312" w:cs="楷体_GB2312"/>
          <w:b/>
          <w:bCs/>
          <w:color w:val="000000" w:themeColor="text1"/>
          <w14:textFill>
            <w14:solidFill>
              <w14:schemeClr w14:val="tx1"/>
            </w14:solidFill>
          </w14:textFill>
        </w:rPr>
        <w:t>）</w:t>
      </w:r>
      <w:r>
        <w:rPr>
          <w:rFonts w:hint="eastAsia" w:ascii="楷体_GB2312" w:hAnsi="楷体_GB2312" w:eastAsia="楷体_GB2312" w:cs="楷体_GB2312"/>
          <w:b/>
          <w:bCs/>
          <w:color w:val="000000" w:themeColor="text1"/>
          <w:lang w:eastAsia="zh-CN"/>
          <w14:textFill>
            <w14:solidFill>
              <w14:schemeClr w14:val="tx1"/>
            </w14:solidFill>
          </w14:textFill>
        </w:rPr>
        <w:t>明确了城市建筑垃圾管理工作机制。</w:t>
      </w:r>
      <w:r>
        <w:rPr>
          <w:rFonts w:hint="eastAsia" w:ascii="仿宋_GB2312" w:hAnsi="仿宋_GB2312" w:eastAsia="仿宋_GB2312" w:cs="仿宋_GB2312"/>
          <w:bCs/>
          <w:color w:val="000000" w:themeColor="text1"/>
          <w14:textFill>
            <w14:solidFill>
              <w14:schemeClr w14:val="tx1"/>
            </w14:solidFill>
          </w14:textFill>
        </w:rPr>
        <w:t>即“</w:t>
      </w:r>
      <w:r>
        <w:rPr>
          <w:rFonts w:hint="eastAsia" w:ascii="仿宋_GB2312" w:hAnsi="仿宋_GB2312" w:eastAsia="仿宋_GB2312" w:cs="仿宋_GB2312"/>
          <w:color w:val="000000" w:themeColor="text1"/>
          <w14:textFill>
            <w14:solidFill>
              <w14:schemeClr w14:val="tx1"/>
            </w14:solidFill>
          </w14:textFill>
        </w:rPr>
        <w:t>市、城区城市管理执法主管部门按照管理权限负责本辖区内建筑垃圾管理工作。发展改革、住房和城乡建设、自然资源和规划、公安、交通运输、行政审批、生态环境、林业和园林、水利、农业农村等主管部门按照各自职责，做好建筑垃圾的监督管理工作。乡镇人民政府、街道办事处在城市管理执法主管部门的指导下，做好本辖区内建筑垃圾处置活动监督管理工作。</w:t>
      </w:r>
      <w:r>
        <w:rPr>
          <w:rFonts w:hint="eastAsia" w:hAnsi="仿宋_GB2312" w:cs="仿宋_GB2312"/>
          <w:color w:val="000000" w:themeColor="text1"/>
          <w:lang w:eastAsia="zh-CN"/>
          <w14:textFill>
            <w14:solidFill>
              <w14:schemeClr w14:val="tx1"/>
            </w14:solidFill>
          </w14:textFill>
        </w:rPr>
        <w:t>”</w:t>
      </w:r>
    </w:p>
    <w:p>
      <w:pPr>
        <w:keepNext w:val="0"/>
        <w:keepLines w:val="0"/>
        <w:pageBreakBefore w:val="0"/>
        <w:kinsoku/>
        <w:wordWrap/>
        <w:overflowPunct/>
        <w:topLinePunct w:val="0"/>
        <w:autoSpaceDN/>
        <w:bidi w:val="0"/>
        <w:adjustRightInd w:val="0"/>
        <w:snapToGrid w:val="0"/>
        <w:spacing w:line="560" w:lineRule="exact"/>
        <w:ind w:firstLine="642" w:firstLineChars="200"/>
        <w:textAlignment w:val="auto"/>
        <w:rPr>
          <w:rFonts w:hint="eastAsia" w:hAnsi="仿宋_GB2312" w:cs="仿宋_GB2312"/>
          <w:bCs/>
          <w:highlight w:val="none"/>
        </w:rPr>
      </w:pPr>
      <w:r>
        <w:rPr>
          <w:rFonts w:hint="eastAsia" w:ascii="楷体_GB2312" w:hAnsi="楷体_GB2312" w:eastAsia="楷体_GB2312" w:cs="楷体_GB2312"/>
          <w:b/>
          <w:bCs/>
          <w:color w:val="000000" w:themeColor="text1"/>
          <w14:textFill>
            <w14:solidFill>
              <w14:schemeClr w14:val="tx1"/>
            </w14:solidFill>
          </w14:textFill>
        </w:rPr>
        <w:t>（</w:t>
      </w:r>
      <w:r>
        <w:rPr>
          <w:rFonts w:hint="eastAsia" w:ascii="楷体_GB2312" w:hAnsi="楷体_GB2312" w:eastAsia="楷体_GB2312" w:cs="楷体_GB2312"/>
          <w:b/>
          <w:bCs/>
          <w:color w:val="000000" w:themeColor="text1"/>
          <w:lang w:eastAsia="zh-CN"/>
          <w14:textFill>
            <w14:solidFill>
              <w14:schemeClr w14:val="tx1"/>
            </w14:solidFill>
          </w14:textFill>
        </w:rPr>
        <w:t>三</w:t>
      </w:r>
      <w:r>
        <w:rPr>
          <w:rFonts w:hint="eastAsia" w:ascii="楷体_GB2312" w:hAnsi="楷体_GB2312" w:eastAsia="楷体_GB2312" w:cs="楷体_GB2312"/>
          <w:b/>
          <w:bCs/>
          <w:color w:val="000000" w:themeColor="text1"/>
          <w14:textFill>
            <w14:solidFill>
              <w14:schemeClr w14:val="tx1"/>
            </w14:solidFill>
          </w14:textFill>
        </w:rPr>
        <w:t>）</w:t>
      </w:r>
      <w:r>
        <w:rPr>
          <w:rFonts w:hint="eastAsia" w:ascii="楷体_GB2312" w:hAnsi="楷体_GB2312" w:eastAsia="楷体_GB2312" w:cs="楷体_GB2312"/>
          <w:b/>
          <w:bCs/>
          <w:color w:val="000000" w:themeColor="text1"/>
          <w:lang w:eastAsia="zh-CN"/>
          <w14:textFill>
            <w14:solidFill>
              <w14:schemeClr w14:val="tx1"/>
            </w14:solidFill>
          </w14:textFill>
        </w:rPr>
        <w:t>明确</w:t>
      </w:r>
      <w:r>
        <w:rPr>
          <w:rFonts w:hint="eastAsia" w:ascii="楷体_GB2312" w:hAnsi="楷体_GB2312" w:eastAsia="楷体_GB2312" w:cs="楷体_GB2312"/>
          <w:b/>
          <w:bCs/>
          <w:color w:val="000000" w:themeColor="text1"/>
          <w14:textFill>
            <w14:solidFill>
              <w14:schemeClr w14:val="tx1"/>
            </w14:solidFill>
          </w14:textFill>
        </w:rPr>
        <w:t>处置</w:t>
      </w:r>
      <w:r>
        <w:rPr>
          <w:rFonts w:hint="eastAsia" w:ascii="楷体_GB2312" w:hAnsi="楷体_GB2312" w:eastAsia="楷体_GB2312" w:cs="楷体_GB2312"/>
          <w:b/>
          <w:bCs/>
          <w:color w:val="000000" w:themeColor="text1"/>
          <w:lang w:eastAsia="zh-CN"/>
          <w14:textFill>
            <w14:solidFill>
              <w14:schemeClr w14:val="tx1"/>
            </w14:solidFill>
          </w14:textFill>
        </w:rPr>
        <w:t>许可的规定。</w:t>
      </w:r>
      <w:r>
        <w:rPr>
          <w:rFonts w:hint="eastAsia" w:ascii="仿宋_GB2312" w:hAnsi="仿宋_GB2312" w:eastAsia="仿宋_GB2312" w:cs="仿宋_GB2312"/>
          <w:b w:val="0"/>
          <w:bCs w:val="0"/>
          <w:color w:val="000000" w:themeColor="text1"/>
          <w:lang w:eastAsia="zh-CN"/>
          <w14:textFill>
            <w14:solidFill>
              <w14:schemeClr w14:val="tx1"/>
            </w14:solidFill>
          </w14:textFill>
        </w:rPr>
        <w:t>明确了建筑垃圾的</w:t>
      </w:r>
      <w:r>
        <w:rPr>
          <w:rFonts w:hint="eastAsia" w:hAnsi="仿宋_GB2312" w:cs="仿宋_GB2312"/>
          <w:bCs/>
          <w:highlight w:val="none"/>
          <w:lang w:eastAsia="zh-CN"/>
        </w:rPr>
        <w:t>倾倒、运输、消纳三个环节实行许可制度</w:t>
      </w:r>
      <w:r>
        <w:rPr>
          <w:rFonts w:hint="eastAsia" w:hAnsi="仿宋_GB2312" w:cs="仿宋_GB2312"/>
          <w:bCs/>
          <w:highlight w:val="none"/>
        </w:rPr>
        <w:t>。</w:t>
      </w:r>
    </w:p>
    <w:p>
      <w:pPr>
        <w:pStyle w:val="2"/>
        <w:keepNext w:val="0"/>
        <w:keepLines w:val="0"/>
        <w:pageBreakBefore w:val="0"/>
        <w:kinsoku/>
        <w:wordWrap/>
        <w:overflowPunct/>
        <w:topLinePunct w:val="0"/>
        <w:autoSpaceDN/>
        <w:bidi w:val="0"/>
        <w:spacing w:line="560" w:lineRule="exact"/>
        <w:textAlignment w:val="auto"/>
        <w:rPr>
          <w:rFonts w:hint="eastAsia" w:hAnsi="仿宋_GB2312" w:eastAsia="仿宋_GB2312" w:cs="仿宋_GB2312"/>
          <w:bCs/>
          <w:lang w:val="en-US" w:eastAsia="zh-CN"/>
        </w:rPr>
      </w:pPr>
      <w:r>
        <w:rPr>
          <w:rFonts w:hint="eastAsia" w:hAnsi="仿宋_GB2312" w:cs="仿宋_GB2312"/>
          <w:bCs/>
          <w:highlight w:val="none"/>
          <w:lang w:val="en-US" w:eastAsia="zh-CN"/>
        </w:rPr>
        <w:t xml:space="preserve">    </w:t>
      </w:r>
      <w:r>
        <w:rPr>
          <w:rFonts w:hint="eastAsia" w:ascii="楷体_GB2312" w:hAnsi="楷体_GB2312" w:eastAsia="楷体_GB2312" w:cs="楷体_GB2312"/>
          <w:b/>
          <w:bCs/>
          <w:color w:val="000000" w:themeColor="text1"/>
          <w14:textFill>
            <w14:solidFill>
              <w14:schemeClr w14:val="tx1"/>
            </w14:solidFill>
          </w14:textFill>
        </w:rPr>
        <w:t>（</w:t>
      </w:r>
      <w:r>
        <w:rPr>
          <w:rFonts w:hint="eastAsia" w:ascii="楷体_GB2312" w:hAnsi="楷体_GB2312" w:eastAsia="楷体_GB2312" w:cs="楷体_GB2312"/>
          <w:b/>
          <w:bCs/>
          <w:color w:val="000000" w:themeColor="text1"/>
          <w:lang w:eastAsia="zh-CN"/>
          <w14:textFill>
            <w14:solidFill>
              <w14:schemeClr w14:val="tx1"/>
            </w14:solidFill>
          </w14:textFill>
        </w:rPr>
        <w:t>四</w:t>
      </w:r>
      <w:r>
        <w:rPr>
          <w:rFonts w:hint="eastAsia" w:ascii="楷体_GB2312" w:hAnsi="楷体_GB2312" w:eastAsia="楷体_GB2312" w:cs="楷体_GB2312"/>
          <w:b/>
          <w:bCs/>
          <w:color w:val="000000" w:themeColor="text1"/>
          <w14:textFill>
            <w14:solidFill>
              <w14:schemeClr w14:val="tx1"/>
            </w14:solidFill>
          </w14:textFill>
        </w:rPr>
        <w:t>）关于</w:t>
      </w:r>
      <w:r>
        <w:rPr>
          <w:rFonts w:hint="eastAsia" w:ascii="楷体_GB2312" w:hAnsi="楷体_GB2312" w:eastAsia="楷体_GB2312" w:cs="楷体_GB2312"/>
          <w:b/>
          <w:bCs/>
          <w:color w:val="000000" w:themeColor="text1"/>
          <w:lang w:eastAsia="zh-CN"/>
          <w14:textFill>
            <w14:solidFill>
              <w14:schemeClr w14:val="tx1"/>
            </w14:solidFill>
          </w14:textFill>
        </w:rPr>
        <w:t>倾倒环节的监管。</w:t>
      </w:r>
      <w:r>
        <w:rPr>
          <w:rFonts w:hint="eastAsia" w:hAnsi="仿宋_GB2312" w:cs="仿宋_GB2312"/>
          <w:bCs/>
          <w:lang w:val="en-US" w:eastAsia="zh-CN"/>
        </w:rPr>
        <w:t>一是对不需要办理倾倒许可的建筑垃圾进行明确，如抢险救灾等特殊情况需要施工的、市政零星施工维修的、施工场地内回填利用的以及单位零星施工或者个人居住房屋的装饰装修的情形。二是不需要办理倾倒许可手续设立了相应的监管措施。</w:t>
      </w:r>
      <w:r>
        <w:rPr>
          <w:rFonts w:hint="eastAsia" w:hAnsi="仿宋_GB2312" w:cs="仿宋_GB2312"/>
          <w:bCs/>
          <w:color w:val="000000" w:themeColor="text1"/>
          <w:lang w:val="en-US" w:eastAsia="zh-CN"/>
          <w14:textFill>
            <w14:solidFill>
              <w14:schemeClr w14:val="tx1"/>
            </w14:solidFill>
          </w14:textFill>
        </w:rPr>
        <w:t>三是对居民装饰装修房屋产生的建筑垃圾如何处置有明确规定，</w:t>
      </w:r>
      <w:r>
        <w:rPr>
          <w:rFonts w:hint="eastAsia" w:hAnsi="仿宋_GB2312" w:cs="仿宋_GB2312"/>
          <w:bCs/>
          <w:lang w:eastAsia="zh-CN"/>
        </w:rPr>
        <w:t>即不需要办理倾倒许可，落实了运输责任方，可由居民自行委托单位清运，实行物业管理的有物业服务企业委托单位清运，未实行物业管理的，由街道办事处、乡镇人民政府或社区或者村（居）民委员会委托单位清运。</w:t>
      </w:r>
    </w:p>
    <w:p>
      <w:pPr>
        <w:keepNext w:val="0"/>
        <w:keepLines w:val="0"/>
        <w:pageBreakBefore w:val="0"/>
        <w:kinsoku/>
        <w:wordWrap/>
        <w:overflowPunct/>
        <w:topLinePunct w:val="0"/>
        <w:autoSpaceDN/>
        <w:bidi w:val="0"/>
        <w:spacing w:line="560" w:lineRule="exact"/>
        <w:ind w:firstLine="642" w:firstLineChars="200"/>
        <w:textAlignment w:val="auto"/>
        <w:rPr>
          <w:rFonts w:ascii="仿宋_GB2312" w:hAnsi="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rPr>
        <w:t>（</w:t>
      </w:r>
      <w:r>
        <w:rPr>
          <w:rFonts w:hint="eastAsia" w:ascii="楷体_GB2312" w:hAnsi="楷体_GB2312" w:eastAsia="楷体_GB2312" w:cs="楷体_GB2312"/>
          <w:b/>
          <w:lang w:eastAsia="zh-CN"/>
        </w:rPr>
        <w:t>五</w:t>
      </w:r>
      <w:r>
        <w:rPr>
          <w:rFonts w:hint="eastAsia" w:ascii="楷体_GB2312" w:hAnsi="楷体_GB2312" w:eastAsia="楷体_GB2312" w:cs="楷体_GB2312"/>
          <w:b/>
        </w:rPr>
        <w:t>）关于建筑垃圾运输</w:t>
      </w:r>
      <w:r>
        <w:rPr>
          <w:rFonts w:hint="eastAsia" w:ascii="楷体_GB2312" w:hAnsi="楷体_GB2312" w:eastAsia="楷体_GB2312" w:cs="楷体_GB2312"/>
          <w:b/>
          <w:lang w:eastAsia="zh-CN"/>
        </w:rPr>
        <w:t>环节</w:t>
      </w:r>
      <w:r>
        <w:rPr>
          <w:rFonts w:hint="eastAsia" w:ascii="楷体_GB2312" w:hAnsi="楷体_GB2312" w:eastAsia="楷体_GB2312" w:cs="楷体_GB2312"/>
          <w:b/>
        </w:rPr>
        <w:t>的</w:t>
      </w:r>
      <w:r>
        <w:rPr>
          <w:rFonts w:hint="eastAsia" w:ascii="楷体_GB2312" w:hAnsi="楷体_GB2312" w:eastAsia="楷体_GB2312" w:cs="楷体_GB2312"/>
          <w:b/>
          <w:lang w:eastAsia="zh-CN"/>
        </w:rPr>
        <w:t>监管。</w:t>
      </w:r>
      <w:r>
        <w:rPr>
          <w:rFonts w:hint="eastAsia" w:hAnsi="仿宋_GB2312" w:cs="仿宋_GB2312"/>
          <w:sz w:val="32"/>
          <w:szCs w:val="32"/>
          <w:highlight w:val="none"/>
          <w:lang w:eastAsia="zh-CN"/>
        </w:rPr>
        <w:t>《规定》从建筑垃圾运输许可的条件、建筑垃圾运输车辆的要求、建筑垃圾运输单位需要遵守的管理规定等三个方面对建筑垃圾运输许可进行规范</w:t>
      </w:r>
      <w:r>
        <w:rPr>
          <w:rFonts w:ascii="仿宋_GB2312" w:hAnsi="仿宋_GB2312" w:cs="仿宋_GB2312"/>
          <w:color w:val="000000" w:themeColor="text1"/>
          <w:sz w:val="32"/>
          <w:szCs w:val="32"/>
          <w14:textFill>
            <w14:solidFill>
              <w14:schemeClr w14:val="tx1"/>
            </w14:solidFill>
          </w14:textFill>
        </w:rPr>
        <w:t>。</w:t>
      </w:r>
    </w:p>
    <w:p>
      <w:pPr>
        <w:pStyle w:val="2"/>
        <w:keepNext w:val="0"/>
        <w:keepLines w:val="0"/>
        <w:pageBreakBefore w:val="0"/>
        <w:kinsoku/>
        <w:wordWrap/>
        <w:overflowPunct/>
        <w:topLinePunct w:val="0"/>
        <w:autoSpaceDN/>
        <w:bidi w:val="0"/>
        <w:spacing w:line="560" w:lineRule="exact"/>
        <w:ind w:firstLine="642" w:firstLineChars="200"/>
        <w:textAlignment w:val="auto"/>
        <w:rPr>
          <w:rFonts w:hint="eastAsia" w:hAnsi="仿宋_GB2312" w:eastAsia="仿宋_GB2312" w:cs="仿宋_GB2312"/>
          <w:lang w:eastAsia="zh-CN"/>
        </w:rPr>
      </w:pPr>
      <w:r>
        <w:rPr>
          <w:rFonts w:hint="eastAsia" w:ascii="楷体_GB2312" w:hAnsi="楷体_GB2312" w:eastAsia="楷体_GB2312" w:cs="楷体_GB2312"/>
          <w:b/>
        </w:rPr>
        <w:t>（</w:t>
      </w:r>
      <w:r>
        <w:rPr>
          <w:rFonts w:hint="eastAsia" w:ascii="楷体_GB2312" w:hAnsi="楷体_GB2312" w:eastAsia="楷体_GB2312" w:cs="楷体_GB2312"/>
          <w:b/>
          <w:lang w:eastAsia="zh-CN"/>
        </w:rPr>
        <w:t>六</w:t>
      </w:r>
      <w:r>
        <w:rPr>
          <w:rFonts w:hint="eastAsia" w:ascii="楷体_GB2312" w:hAnsi="楷体_GB2312" w:eastAsia="楷体_GB2312" w:cs="楷体_GB2312"/>
          <w:b/>
        </w:rPr>
        <w:t>）</w:t>
      </w:r>
      <w:r>
        <w:rPr>
          <w:rFonts w:hint="eastAsia" w:ascii="楷体_GB2312" w:hAnsi="楷体_GB2312" w:eastAsia="楷体_GB2312" w:cs="楷体_GB2312"/>
          <w:b/>
          <w:lang w:eastAsia="zh-CN"/>
        </w:rPr>
        <w:t>关于</w:t>
      </w:r>
      <w:r>
        <w:rPr>
          <w:rFonts w:hint="eastAsia" w:ascii="楷体_GB2312" w:hAnsi="楷体_GB2312" w:eastAsia="楷体_GB2312" w:cs="楷体_GB2312"/>
          <w:b/>
        </w:rPr>
        <w:t>消纳</w:t>
      </w:r>
      <w:r>
        <w:rPr>
          <w:rFonts w:hint="eastAsia" w:ascii="楷体_GB2312" w:hAnsi="楷体_GB2312" w:eastAsia="楷体_GB2312" w:cs="楷体_GB2312"/>
          <w:b/>
          <w:lang w:eastAsia="zh-CN"/>
        </w:rPr>
        <w:t>环节的监管。</w:t>
      </w:r>
      <w:r>
        <w:rPr>
          <w:rFonts w:hint="eastAsia" w:hAnsi="仿宋_GB2312" w:cs="仿宋_GB2312"/>
          <w:lang w:eastAsia="zh-CN"/>
        </w:rPr>
        <w:t>《规定》关于</w:t>
      </w:r>
      <w:r>
        <w:rPr>
          <w:rFonts w:hint="eastAsia" w:hAnsi="仿宋_GB2312" w:cs="仿宋_GB2312"/>
        </w:rPr>
        <w:t>消纳场</w:t>
      </w:r>
      <w:r>
        <w:rPr>
          <w:rFonts w:hint="eastAsia" w:hAnsi="仿宋_GB2312" w:cs="仿宋_GB2312"/>
          <w:lang w:eastAsia="zh-CN"/>
        </w:rPr>
        <w:t>的监管，</w:t>
      </w:r>
      <w:r>
        <w:rPr>
          <w:rFonts w:hint="eastAsia" w:hAnsi="仿宋_GB2312" w:cs="仿宋_GB2312"/>
        </w:rPr>
        <w:t>从</w:t>
      </w:r>
      <w:r>
        <w:rPr>
          <w:rFonts w:hint="eastAsia" w:hAnsi="仿宋_GB2312" w:cs="仿宋_GB2312"/>
          <w:lang w:eastAsia="zh-CN"/>
        </w:rPr>
        <w:t>不得消纳的垃圾种类、</w:t>
      </w:r>
      <w:r>
        <w:rPr>
          <w:rFonts w:hint="eastAsia" w:hAnsi="仿宋_GB2312" w:cs="仿宋_GB2312"/>
        </w:rPr>
        <w:t>设置相关设施、消纳场地设置要求</w:t>
      </w:r>
      <w:r>
        <w:rPr>
          <w:rFonts w:hint="eastAsia" w:hAnsi="仿宋_GB2312" w:cs="仿宋_GB2312"/>
          <w:lang w:eastAsia="zh-CN"/>
        </w:rPr>
        <w:t>、建立相关的制度台账以及场内清洁保持</w:t>
      </w:r>
      <w:r>
        <w:rPr>
          <w:rFonts w:hint="eastAsia" w:hAnsi="仿宋_GB2312" w:cs="仿宋_GB2312"/>
        </w:rPr>
        <w:t>等作出了详细规定</w:t>
      </w:r>
      <w:r>
        <w:rPr>
          <w:rFonts w:hint="eastAsia" w:hAnsi="仿宋_GB2312" w:cs="仿宋_GB2312"/>
          <w:lang w:eastAsia="zh-CN"/>
        </w:rPr>
        <w:t>。</w:t>
      </w:r>
    </w:p>
    <w:p>
      <w:pPr>
        <w:keepNext w:val="0"/>
        <w:keepLines w:val="0"/>
        <w:pageBreakBefore w:val="0"/>
        <w:kinsoku/>
        <w:wordWrap/>
        <w:overflowPunct/>
        <w:topLinePunct w:val="0"/>
        <w:autoSpaceDN/>
        <w:bidi w:val="0"/>
        <w:adjustRightInd w:val="0"/>
        <w:snapToGrid w:val="0"/>
        <w:spacing w:line="560" w:lineRule="exact"/>
        <w:ind w:firstLine="642" w:firstLineChars="200"/>
        <w:jc w:val="left"/>
        <w:textAlignment w:val="auto"/>
        <w:rPr>
          <w:rFonts w:hAnsi="仿宋_GB2312" w:cs="仿宋_GB2312"/>
          <w:bCs/>
          <w:color w:val="000000"/>
          <w:spacing w:val="8"/>
        </w:rPr>
      </w:pPr>
      <w:r>
        <w:rPr>
          <w:rFonts w:hint="eastAsia" w:ascii="楷体_GB2312" w:hAnsi="楷体_GB2312" w:eastAsia="楷体_GB2312" w:cs="楷体_GB2312"/>
          <w:b/>
          <w:color w:val="000000"/>
        </w:rPr>
        <w:t>（</w:t>
      </w:r>
      <w:r>
        <w:rPr>
          <w:rFonts w:hint="eastAsia" w:ascii="楷体_GB2312" w:hAnsi="楷体_GB2312" w:eastAsia="楷体_GB2312" w:cs="楷体_GB2312"/>
          <w:b/>
          <w:color w:val="000000"/>
          <w:lang w:eastAsia="zh-CN"/>
        </w:rPr>
        <w:t>七</w:t>
      </w:r>
      <w:r>
        <w:rPr>
          <w:rFonts w:hint="eastAsia" w:ascii="楷体_GB2312" w:hAnsi="楷体_GB2312" w:eastAsia="楷体_GB2312" w:cs="楷体_GB2312"/>
          <w:b/>
          <w:color w:val="000000"/>
        </w:rPr>
        <w:t>）</w:t>
      </w:r>
      <w:r>
        <w:rPr>
          <w:rFonts w:hint="eastAsia" w:ascii="楷体_GB2312" w:hAnsi="楷体_GB2312" w:eastAsia="楷体_GB2312" w:cs="楷体_GB2312"/>
          <w:b/>
          <w:color w:val="000000"/>
          <w:lang w:eastAsia="zh-CN"/>
        </w:rPr>
        <w:t>专门明确</w:t>
      </w:r>
      <w:r>
        <w:rPr>
          <w:rFonts w:hint="eastAsia" w:ascii="楷体_GB2312" w:hAnsi="楷体_GB2312" w:eastAsia="楷体_GB2312" w:cs="楷体_GB2312"/>
          <w:b/>
          <w:color w:val="000000"/>
        </w:rPr>
        <w:t>了</w:t>
      </w:r>
      <w:r>
        <w:rPr>
          <w:rFonts w:hint="eastAsia" w:ascii="楷体_GB2312" w:hAnsi="楷体_GB2312" w:eastAsia="楷体_GB2312" w:cs="楷体_GB2312"/>
          <w:b/>
          <w:bCs/>
        </w:rPr>
        <w:t>建筑垃圾综合利用的内容</w:t>
      </w:r>
      <w:r>
        <w:rPr>
          <w:rFonts w:hint="eastAsia" w:ascii="楷体_GB2312" w:hAnsi="楷体_GB2312" w:eastAsia="楷体_GB2312" w:cs="楷体_GB2312"/>
          <w:b/>
          <w:bCs/>
          <w:lang w:eastAsia="zh-CN"/>
        </w:rPr>
        <w:t>。</w:t>
      </w:r>
      <w:r>
        <w:rPr>
          <w:rFonts w:hint="eastAsia" w:hAnsi="仿宋_GB2312" w:cs="仿宋_GB2312"/>
          <w:bCs/>
          <w:color w:val="000000" w:themeColor="text1"/>
          <w:spacing w:val="8"/>
          <w14:textFill>
            <w14:solidFill>
              <w14:schemeClr w14:val="tx1"/>
            </w14:solidFill>
          </w14:textFill>
        </w:rPr>
        <w:t>一是明确项目扶持政策，</w:t>
      </w:r>
      <w:r>
        <w:rPr>
          <w:rFonts w:hint="eastAsia" w:hAnsi="仿宋_GB2312" w:cs="仿宋_GB2312"/>
          <w:bCs/>
          <w:color w:val="000000"/>
          <w:spacing w:val="8"/>
        </w:rPr>
        <w:t>二是明确</w:t>
      </w:r>
      <w:r>
        <w:rPr>
          <w:rFonts w:hint="eastAsia" w:hAnsi="仿宋_GB2312" w:cs="仿宋_GB2312"/>
          <w:bCs/>
          <w:color w:val="000000" w:themeColor="text1"/>
          <w:spacing w:val="8"/>
          <w14:textFill>
            <w14:solidFill>
              <w14:schemeClr w14:val="tx1"/>
            </w14:solidFill>
          </w14:textFill>
        </w:rPr>
        <w:t>综合利用措施，</w:t>
      </w:r>
      <w:r>
        <w:rPr>
          <w:rFonts w:hint="eastAsia" w:hAnsi="仿宋_GB2312" w:cs="仿宋_GB2312"/>
          <w:bCs/>
          <w:color w:val="000000"/>
          <w:spacing w:val="8"/>
          <w:lang w:eastAsia="zh-CN"/>
        </w:rPr>
        <w:t>三</w:t>
      </w:r>
      <w:r>
        <w:rPr>
          <w:rFonts w:hint="eastAsia" w:hAnsi="仿宋_GB2312" w:cs="仿宋_GB2312"/>
          <w:bCs/>
          <w:color w:val="000000"/>
          <w:spacing w:val="8"/>
        </w:rPr>
        <w:t>是明确了一些</w:t>
      </w:r>
      <w:r>
        <w:rPr>
          <w:rFonts w:hint="eastAsia" w:hAnsi="仿宋_GB2312" w:cs="仿宋_GB2312"/>
          <w:bCs/>
          <w:color w:val="000000" w:themeColor="text1"/>
          <w:spacing w:val="8"/>
          <w14:textFill>
            <w14:solidFill>
              <w14:schemeClr w14:val="tx1"/>
            </w14:solidFill>
          </w14:textFill>
        </w:rPr>
        <w:t>限制性规定</w:t>
      </w:r>
      <w:r>
        <w:rPr>
          <w:rFonts w:hint="eastAsia" w:hAnsi="仿宋_GB2312" w:cs="仿宋_GB2312"/>
          <w:bCs/>
          <w:color w:val="000000"/>
          <w:spacing w:val="8"/>
        </w:rPr>
        <w:t>。</w:t>
      </w:r>
    </w:p>
    <w:p>
      <w:pPr>
        <w:pStyle w:val="5"/>
        <w:keepNext w:val="0"/>
        <w:keepLines w:val="0"/>
        <w:pageBreakBefore w:val="0"/>
        <w:kinsoku/>
        <w:wordWrap/>
        <w:overflowPunct/>
        <w:topLinePunct w:val="0"/>
        <w:autoSpaceDN/>
        <w:bidi w:val="0"/>
        <w:spacing w:line="560" w:lineRule="exact"/>
        <w:ind w:firstLine="661" w:firstLineChars="196"/>
        <w:textAlignment w:val="auto"/>
        <w:rPr>
          <w:rFonts w:hAnsi="仿宋_GB2312" w:cs="仿宋_GB2312"/>
          <w:color w:val="000000"/>
        </w:rPr>
      </w:pPr>
      <w:r>
        <w:rPr>
          <w:rFonts w:hint="eastAsia" w:ascii="楷体_GB2312" w:hAnsi="楷体_GB2312" w:eastAsia="楷体_GB2312" w:cs="楷体_GB2312"/>
          <w:b/>
          <w:color w:val="000000"/>
          <w:spacing w:val="8"/>
        </w:rPr>
        <w:t>（</w:t>
      </w:r>
      <w:r>
        <w:rPr>
          <w:rFonts w:hint="eastAsia" w:ascii="楷体_GB2312" w:hAnsi="楷体_GB2312" w:eastAsia="楷体_GB2312" w:cs="楷体_GB2312"/>
          <w:b/>
          <w:color w:val="000000"/>
          <w:spacing w:val="8"/>
          <w:lang w:eastAsia="zh-CN"/>
        </w:rPr>
        <w:t>八</w:t>
      </w:r>
      <w:r>
        <w:rPr>
          <w:rFonts w:hint="eastAsia" w:ascii="楷体_GB2312" w:hAnsi="楷体_GB2312" w:eastAsia="楷体_GB2312" w:cs="楷体_GB2312"/>
          <w:b/>
          <w:color w:val="000000"/>
          <w:spacing w:val="8"/>
        </w:rPr>
        <w:t>）建立</w:t>
      </w:r>
      <w:r>
        <w:rPr>
          <w:rFonts w:hint="eastAsia" w:ascii="楷体_GB2312" w:hAnsi="楷体_GB2312" w:eastAsia="楷体_GB2312" w:cs="楷体_GB2312"/>
          <w:b/>
          <w:color w:val="000000" w:themeColor="text1"/>
          <w14:textFill>
            <w14:solidFill>
              <w14:schemeClr w14:val="tx1"/>
            </w14:solidFill>
          </w14:textFill>
        </w:rPr>
        <w:t>执法联动机制开展建筑垃圾处置联合执法</w:t>
      </w:r>
      <w:r>
        <w:rPr>
          <w:rFonts w:hint="eastAsia" w:ascii="楷体_GB2312" w:hAnsi="楷体_GB2312" w:eastAsia="楷体_GB2312" w:cs="楷体_GB2312"/>
          <w:b/>
          <w:color w:val="000000" w:themeColor="text1"/>
          <w:lang w:eastAsia="zh-CN"/>
          <w14:textFill>
            <w14:solidFill>
              <w14:schemeClr w14:val="tx1"/>
            </w14:solidFill>
          </w14:textFill>
        </w:rPr>
        <w:t>。</w:t>
      </w:r>
      <w:r>
        <w:rPr>
          <w:rFonts w:hint="eastAsia" w:ascii="仿宋_GB2312" w:hAnsi="仿宋_GB2312" w:eastAsia="仿宋_GB2312" w:cs="仿宋_GB2312"/>
          <w:b w:val="0"/>
          <w:bCs/>
          <w:color w:val="000000" w:themeColor="text1"/>
          <w:lang w:eastAsia="zh-CN"/>
          <w14:textFill>
            <w14:solidFill>
              <w14:schemeClr w14:val="tx1"/>
            </w14:solidFill>
          </w14:textFill>
        </w:rPr>
        <w:t>即</w:t>
      </w:r>
      <w:r>
        <w:rPr>
          <w:rFonts w:hint="eastAsia" w:ascii="仿宋" w:hAnsi="仿宋" w:eastAsia="仿宋" w:cs="仿宋_GB2312"/>
          <w:color w:val="auto"/>
          <w:sz w:val="32"/>
          <w:szCs w:val="32"/>
        </w:rPr>
        <w:t>城市管理执法主管部门应当会同公安、自然资源和规划、住房城乡建设、交通运输、生态环境、水利、林业和园林等主管部门建立执法联动机制，开展建筑垃圾处置联合执法，及时发现和查处违法行为</w:t>
      </w:r>
      <w:r>
        <w:rPr>
          <w:rFonts w:hint="eastAsia" w:hAnsi="仿宋_GB2312" w:cs="仿宋_GB2312"/>
          <w:color w:val="000000"/>
        </w:rPr>
        <w:t>。</w:t>
      </w:r>
    </w:p>
    <w:p>
      <w:pPr>
        <w:keepNext w:val="0"/>
        <w:keepLines w:val="0"/>
        <w:pageBreakBefore w:val="0"/>
        <w:kinsoku/>
        <w:wordWrap/>
        <w:overflowPunct/>
        <w:topLinePunct w:val="0"/>
        <w:autoSpaceDN/>
        <w:bidi w:val="0"/>
        <w:spacing w:line="560" w:lineRule="exact"/>
        <w:ind w:firstLine="642" w:firstLineChars="200"/>
        <w:textAlignment w:val="auto"/>
        <w:rPr>
          <w:rFonts w:hAnsi="仿宋_GB2312" w:cs="仿宋_GB2312"/>
          <w:color w:val="000000"/>
        </w:rPr>
      </w:pPr>
      <w:r>
        <w:rPr>
          <w:rFonts w:hint="eastAsia" w:ascii="楷体_GB2312" w:hAnsi="楷体_GB2312" w:eastAsia="楷体_GB2312" w:cs="楷体_GB2312"/>
          <w:b/>
          <w:color w:val="000000"/>
        </w:rPr>
        <w:t>（</w:t>
      </w:r>
      <w:r>
        <w:rPr>
          <w:rFonts w:hint="eastAsia" w:ascii="楷体_GB2312" w:hAnsi="楷体_GB2312" w:eastAsia="楷体_GB2312" w:cs="楷体_GB2312"/>
          <w:b/>
          <w:color w:val="000000"/>
          <w:lang w:eastAsia="zh-CN"/>
        </w:rPr>
        <w:t>九</w:t>
      </w:r>
      <w:r>
        <w:rPr>
          <w:rFonts w:hint="eastAsia" w:ascii="楷体_GB2312" w:hAnsi="楷体_GB2312" w:eastAsia="楷体_GB2312" w:cs="楷体_GB2312"/>
          <w:b/>
          <w:color w:val="000000"/>
        </w:rPr>
        <w:t>）</w:t>
      </w:r>
      <w:r>
        <w:rPr>
          <w:rFonts w:hint="eastAsia" w:ascii="楷体_GB2312" w:hAnsi="楷体_GB2312" w:eastAsia="楷体_GB2312" w:cs="楷体_GB2312"/>
          <w:b/>
          <w:bCs/>
          <w:color w:val="000000"/>
        </w:rPr>
        <w:t>建设</w:t>
      </w:r>
      <w:r>
        <w:rPr>
          <w:rFonts w:hint="eastAsia" w:ascii="楷体_GB2312" w:hAnsi="楷体_GB2312" w:eastAsia="楷体_GB2312" w:cs="楷体_GB2312"/>
          <w:b/>
          <w:color w:val="000000"/>
        </w:rPr>
        <w:t>信息平台加强建筑垃圾的监管</w:t>
      </w:r>
      <w:r>
        <w:rPr>
          <w:rFonts w:hint="eastAsia" w:ascii="楷体_GB2312" w:hAnsi="楷体_GB2312" w:eastAsia="楷体_GB2312" w:cs="楷体_GB2312"/>
          <w:b/>
          <w:color w:val="000000"/>
          <w:lang w:eastAsia="zh-CN"/>
        </w:rPr>
        <w:t>。</w:t>
      </w:r>
      <w:r>
        <w:rPr>
          <w:rFonts w:hint="eastAsia" w:hAnsi="仿宋_GB2312" w:cs="仿宋_GB2312"/>
          <w:bCs/>
          <w:lang w:eastAsia="zh-CN"/>
        </w:rPr>
        <w:t>规定了由</w:t>
      </w:r>
      <w:r>
        <w:rPr>
          <w:rFonts w:hint="eastAsia" w:ascii="仿宋" w:hAnsi="仿宋" w:eastAsia="仿宋" w:cs="仿宋_GB2312"/>
          <w:color w:val="auto"/>
          <w:sz w:val="32"/>
          <w:szCs w:val="32"/>
        </w:rPr>
        <w:t>城市管理执法主管部门负责建立建筑垃圾监督管理信息平台，相关主管部门应当配合建立健全建筑垃圾管理信息库和信息共享机制</w:t>
      </w:r>
      <w:r>
        <w:rPr>
          <w:rFonts w:hint="eastAsia" w:hAnsi="仿宋_GB2312" w:cs="仿宋_GB2312"/>
          <w:bCs/>
        </w:rPr>
        <w:t>。</w:t>
      </w:r>
      <w:r>
        <w:rPr>
          <w:rFonts w:hint="eastAsia" w:ascii="仿宋_GB2312" w:hAnsi="仿宋_GB2312" w:eastAsia="仿宋_GB2312" w:cs="仿宋_GB2312"/>
          <w:sz w:val="32"/>
          <w:szCs w:val="32"/>
        </w:rPr>
        <w:t xml:space="preserve">                    </w:t>
      </w:r>
    </w:p>
    <w:p>
      <w:pPr>
        <w:widowControl/>
        <w:spacing w:line="560" w:lineRule="exact"/>
        <w:ind w:firstLine="641"/>
      </w:pPr>
      <w:r>
        <w:rPr>
          <w:rFonts w:hint="eastAsia" w:ascii="楷体_GB2312" w:hAnsi="楷体_GB2312" w:eastAsia="楷体_GB2312" w:cs="楷体_GB2312"/>
          <w:b/>
          <w:bCs/>
          <w:color w:val="000000" w:themeColor="text1"/>
          <w14:textFill>
            <w14:solidFill>
              <w14:schemeClr w14:val="tx1"/>
            </w14:solidFill>
          </w14:textFill>
        </w:rPr>
        <w:t>（</w:t>
      </w:r>
      <w:r>
        <w:rPr>
          <w:rFonts w:hint="eastAsia" w:ascii="楷体_GB2312" w:hAnsi="楷体_GB2312" w:eastAsia="楷体_GB2312" w:cs="楷体_GB2312"/>
          <w:b/>
          <w:bCs/>
          <w:color w:val="000000" w:themeColor="text1"/>
          <w:lang w:eastAsia="zh-CN"/>
          <w14:textFill>
            <w14:solidFill>
              <w14:schemeClr w14:val="tx1"/>
            </w14:solidFill>
          </w14:textFill>
        </w:rPr>
        <w:t>十</w:t>
      </w:r>
      <w:r>
        <w:rPr>
          <w:rFonts w:hint="eastAsia" w:ascii="楷体_GB2312" w:hAnsi="楷体_GB2312" w:eastAsia="楷体_GB2312" w:cs="楷体_GB2312"/>
          <w:b/>
          <w:bCs/>
          <w:color w:val="000000" w:themeColor="text1"/>
          <w14:textFill>
            <w14:solidFill>
              <w14:schemeClr w14:val="tx1"/>
            </w14:solidFill>
          </w14:textFill>
        </w:rPr>
        <w:t>）关于法律责任设定</w:t>
      </w:r>
      <w:r>
        <w:rPr>
          <w:rFonts w:hint="eastAsia" w:ascii="楷体_GB2312" w:hAnsi="楷体_GB2312" w:eastAsia="楷体_GB2312" w:cs="楷体_GB2312"/>
          <w:b/>
          <w:bCs/>
          <w:color w:val="000000" w:themeColor="text1"/>
          <w:lang w:eastAsia="zh-CN"/>
          <w14:textFill>
            <w14:solidFill>
              <w14:schemeClr w14:val="tx1"/>
            </w14:solidFill>
          </w14:textFill>
        </w:rPr>
        <w:t>。</w:t>
      </w:r>
      <w:r>
        <w:rPr>
          <w:rFonts w:hint="eastAsia" w:ascii="仿宋_GB2312" w:eastAsia="仿宋_GB2312" w:cs="仿宋_GB2312"/>
          <w:sz w:val="32"/>
          <w:szCs w:val="32"/>
          <w:lang w:val="zh-CN"/>
        </w:rPr>
        <w:t>对违反</w:t>
      </w:r>
      <w:r>
        <w:rPr>
          <w:rFonts w:hint="eastAsia" w:cs="仿宋_GB2312"/>
          <w:sz w:val="32"/>
          <w:szCs w:val="32"/>
          <w:lang w:val="zh-CN"/>
        </w:rPr>
        <w:t>建筑垃圾管理</w:t>
      </w:r>
      <w:r>
        <w:rPr>
          <w:rFonts w:hint="eastAsia" w:ascii="仿宋_GB2312" w:eastAsia="仿宋_GB2312" w:cs="仿宋_GB2312"/>
          <w:sz w:val="32"/>
          <w:szCs w:val="32"/>
          <w:lang w:val="zh-CN"/>
        </w:rPr>
        <w:t>规定的违法行为，</w:t>
      </w:r>
      <w:r>
        <w:rPr>
          <w:rFonts w:hint="eastAsia" w:hAnsi="仿宋_GB2312" w:cs="仿宋_GB2312"/>
          <w:color w:val="000000" w:themeColor="text1"/>
          <w:sz w:val="32"/>
          <w:szCs w:val="32"/>
          <w:lang w:eastAsia="zh-CN"/>
          <w14:textFill>
            <w14:solidFill>
              <w14:schemeClr w14:val="tx1"/>
            </w14:solidFill>
          </w14:textFill>
        </w:rPr>
        <w:t>《规定》</w:t>
      </w:r>
      <w:r>
        <w:rPr>
          <w:rFonts w:hint="eastAsia" w:hAnsi="仿宋_GB2312" w:cs="仿宋_GB2312"/>
          <w:color w:val="000000" w:themeColor="text1"/>
          <w:sz w:val="32"/>
          <w:szCs w:val="32"/>
          <w14:textFill>
            <w14:solidFill>
              <w14:schemeClr w14:val="tx1"/>
            </w14:solidFill>
          </w14:textFill>
        </w:rPr>
        <w:t>法律责任设定的原则是，法律、法规、规章已有处罚规定的，从其规定；对</w:t>
      </w:r>
      <w:r>
        <w:rPr>
          <w:rFonts w:hint="eastAsia" w:hAnsi="仿宋_GB2312" w:cs="仿宋_GB2312"/>
          <w:color w:val="000000" w:themeColor="text1"/>
          <w:sz w:val="32"/>
          <w:szCs w:val="32"/>
          <w:lang w:eastAsia="zh-CN"/>
          <w14:textFill>
            <w14:solidFill>
              <w14:schemeClr w14:val="tx1"/>
            </w14:solidFill>
          </w14:textFill>
        </w:rPr>
        <w:t>无法律、法规、规章规定，本《规定》对</w:t>
      </w:r>
      <w:r>
        <w:rPr>
          <w:rFonts w:hint="eastAsia" w:ascii="仿宋_GB2312" w:hAnsi="仿宋_GB2312" w:eastAsia="仿宋_GB2312" w:cs="仿宋_GB2312"/>
          <w:sz w:val="32"/>
          <w:szCs w:val="32"/>
        </w:rPr>
        <w:t>未经许可擅自从事建筑垃圾运输，</w:t>
      </w:r>
      <w:r>
        <w:rPr>
          <w:rFonts w:hint="eastAsia" w:hAnsi="仿宋_GB2312" w:cs="仿宋_GB2312"/>
          <w:sz w:val="32"/>
          <w:szCs w:val="32"/>
          <w:lang w:eastAsia="zh-CN"/>
        </w:rPr>
        <w:t>以及违反</w:t>
      </w:r>
      <w:r>
        <w:rPr>
          <w:rFonts w:hint="eastAsia" w:ascii="仿宋_GB2312" w:hAnsi="仿宋_GB2312" w:eastAsia="仿宋_GB2312" w:cs="仿宋_GB2312"/>
          <w:sz w:val="32"/>
          <w:szCs w:val="32"/>
        </w:rPr>
        <w:t>建筑垃圾运输</w:t>
      </w:r>
      <w:r>
        <w:rPr>
          <w:rFonts w:hint="eastAsia" w:hAnsi="仿宋_GB2312" w:cs="仿宋_GB2312"/>
          <w:sz w:val="32"/>
          <w:szCs w:val="32"/>
          <w:lang w:eastAsia="zh-CN"/>
        </w:rPr>
        <w:t>、消纳相关规定</w:t>
      </w:r>
      <w:r>
        <w:rPr>
          <w:rFonts w:hint="eastAsia" w:ascii="仿宋_GB2312" w:hAnsi="仿宋_GB2312" w:eastAsia="仿宋_GB2312" w:cs="仿宋_GB2312"/>
          <w:sz w:val="32"/>
          <w:szCs w:val="32"/>
        </w:rPr>
        <w:t>的</w:t>
      </w:r>
      <w:r>
        <w:rPr>
          <w:rFonts w:hint="eastAsia" w:hAnsi="仿宋_GB2312" w:cs="仿宋_GB2312"/>
          <w:sz w:val="32"/>
          <w:szCs w:val="32"/>
          <w:lang w:eastAsia="zh-CN"/>
        </w:rPr>
        <w:t>行为设定了法律责任。</w:t>
      </w:r>
    </w:p>
    <w:sectPr>
      <w:footerReference r:id="rId3" w:type="default"/>
      <w:pgSz w:w="11906" w:h="16838"/>
      <w:pgMar w:top="2098" w:right="1359" w:bottom="1984" w:left="947" w:header="851" w:footer="992" w:gutter="0"/>
      <w:pgNumType w:fmt="numberInDash"/>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7A00B3"/>
    <w:rsid w:val="003F2E09"/>
    <w:rsid w:val="04693F16"/>
    <w:rsid w:val="107A00B3"/>
    <w:rsid w:val="121155E9"/>
    <w:rsid w:val="1EE221F2"/>
    <w:rsid w:val="1FAE6CA0"/>
    <w:rsid w:val="2B545489"/>
    <w:rsid w:val="2D5A1FCA"/>
    <w:rsid w:val="31C9409A"/>
    <w:rsid w:val="3EEE373A"/>
    <w:rsid w:val="42744F4E"/>
    <w:rsid w:val="472A229B"/>
    <w:rsid w:val="47653EE9"/>
    <w:rsid w:val="4DCB7C71"/>
    <w:rsid w:val="4DFF0FC5"/>
    <w:rsid w:val="4DFF3865"/>
    <w:rsid w:val="5D101D60"/>
    <w:rsid w:val="69452C7E"/>
    <w:rsid w:val="69C46A0F"/>
    <w:rsid w:val="7CF7347C"/>
    <w:rsid w:val="F5F7C7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宋体"/>
      <w:sz w:val="32"/>
      <w:szCs w:val="32"/>
      <w:lang w:val="en-US" w:eastAsia="zh-CN" w:bidi="ar-SA"/>
    </w:rPr>
  </w:style>
  <w:style w:type="paragraph" w:styleId="3">
    <w:name w:val="heading 1"/>
    <w:basedOn w:val="4"/>
    <w:next w:val="1"/>
    <w:qFormat/>
    <w:uiPriority w:val="0"/>
    <w:pPr>
      <w:keepNext/>
      <w:keepLines/>
      <w:adjustRightInd w:val="0"/>
      <w:snapToGrid w:val="0"/>
      <w:spacing w:beforeLines="0" w:beforeAutospacing="0" w:afterLines="0" w:afterAutospacing="0" w:line="560" w:lineRule="exact"/>
      <w:outlineLvl w:val="0"/>
    </w:pPr>
    <w:rPr>
      <w:rFonts w:ascii="方正小标宋简体" w:hAnsi="方正小标宋简体" w:eastAsia="方正小标宋简体" w:cs="Times New Roman"/>
      <w:b w:val="0"/>
      <w:kern w:val="44"/>
      <w:sz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99"/>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5">
    <w:name w:val="annotation text"/>
    <w:basedOn w:val="1"/>
    <w:unhideWhenUsed/>
    <w:qFormat/>
    <w:uiPriority w:val="99"/>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jc w:val="left"/>
    </w:pPr>
    <w:rPr>
      <w:rFonts w:cs="Times New Roman"/>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2021-03-03T17:06:00Z</dcterms:created>
  <dc:creator>万粽子</dc:creator>
  <cp:lastModifiedBy>罗予妤</cp:lastModifiedBy>
  <cp:lastPrinted>2021-03-15T15:24:00Z</cp:lastPrinted>
  <dcterms:modified xsi:type="dcterms:W3CDTF">2024-12-10T15:43:09Z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AB321E3352C842A8A006603E04C495D3</vt:lpwstr>
  </property>
</Properties>
</file>