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333333"/>
          <w:spacing w:val="8"/>
          <w:sz w:val="24"/>
          <w:szCs w:val="24"/>
          <w:shd w:val="clear" w:fill="FFFFFF"/>
        </w:rPr>
      </w:pPr>
      <w:r>
        <w:rPr>
          <w:rFonts w:ascii="微软雅黑" w:hAnsi="微软雅黑" w:eastAsia="微软雅黑" w:cs="微软雅黑"/>
          <w:i w:val="0"/>
          <w:caps w:val="0"/>
          <w:color w:val="333333"/>
          <w:spacing w:val="8"/>
          <w:sz w:val="24"/>
          <w:szCs w:val="24"/>
          <w:shd w:val="clear" w:fill="FFFFFF"/>
        </w:rPr>
        <w:t>中华人民共和国</w:t>
      </w:r>
      <w:r>
        <w:rPr>
          <w:rFonts w:hint="eastAsia" w:ascii="微软雅黑" w:hAnsi="微软雅黑" w:eastAsia="微软雅黑" w:cs="微软雅黑"/>
          <w:i w:val="0"/>
          <w:caps w:val="0"/>
          <w:color w:val="333333"/>
          <w:spacing w:val="8"/>
          <w:sz w:val="24"/>
          <w:szCs w:val="24"/>
          <w:shd w:val="clear" w:fill="FFFFFF"/>
        </w:rPr>
        <w:t>固体废物污染环境防治法</w:t>
      </w:r>
    </w:p>
    <w:p>
      <w:pPr>
        <w:jc w:val="center"/>
        <w:rPr>
          <w:rFonts w:hint="eastAsia" w:ascii="微软雅黑" w:hAnsi="微软雅黑" w:eastAsia="微软雅黑" w:cs="微软雅黑"/>
          <w:i w:val="0"/>
          <w:caps w:val="0"/>
          <w:color w:val="333333"/>
          <w:spacing w:val="8"/>
          <w:sz w:val="24"/>
          <w:szCs w:val="24"/>
          <w:shd w:val="clear" w:fill="FFFFFF"/>
        </w:rPr>
      </w:pP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bookmarkStart w:id="0" w:name="_GoBack"/>
      <w:bookmarkEnd w:id="0"/>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目录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第一章 总则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第二章 监督管理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第三章 工业固体废物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第四章 生活垃圾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第五章 建筑垃圾、农业固体废物等</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第六章 危险废物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第七章 保障措施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第八章 法律责任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第九章 附则</w:t>
      </w:r>
    </w:p>
    <w:p>
      <w:pPr>
        <w:jc w:val="both"/>
      </w:pP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第一章 总则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第一条 为了保护和改善生态环境，防治固体废物污染环境，保障公众健康，维护生态安全，推进生态文明建设，促进经济社会可持续发展，制定本法。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第二条 固体废物污染环境的防治适用本法。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固体废物污染海洋环境的防治和放射性固体废物污染环境的防治不适用本法。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第三条 国家推行绿色发展方式，促进清洁生产和循环经济发展。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国家倡导简约适度、绿色低碳的生活方式，引导公众积极参与固体废物污染环境防治。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第四条 固体废物污染环境防治坚持减量化、资源化和无害化的原则。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任何单位和个人都应当采取措施，减少固体废物的产生量，促进固体废物的综合利用，降低固体废物的危害性。</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第五条 固体废物污染环境防治坚持污染担责的原则。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产生、收集、贮存、运输、利用、处置固体废物的单位和个人，应当采取措施，防止或者减少固体废物对环境的污染，对所造成的环境污染依法承担责任。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第六条 国家推行生活垃圾分类制度。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生活垃圾分类坚持政府推动、全民参与、城乡统筹、因地制宜、简便易行的原则。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第七条 地方各级人民政府对本行政区域固体废物污染环境防治负责。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国家实行固体废物污染环境防治目标责任制和考核评价制度，将固体废物污染环境防治目标完成情况纳入考核评价的内容。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第八条 各级人民政府应当加强对固体废物污染环境防治工作的领导，组织、协调、督促有关部门依法履行固体废物污染环境防治监督管理职责。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省、自治区、直辖市之间可以协商建立跨行政区域固体废物污染环境的联防联控机制，统筹规划制定、设施建设、固体废物转移等工作。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第十条 国家鼓励、支持固体废物污染环境防治的科学研究、技术开发、先进技术推广和科学普及，加强固体废物污染环境防治科技支撑。</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第十一条 国家机关、社会团体、企业事业单位、基层群众性自治组织和新闻媒体应当加强固体废物污染环境防治宣传教育和科学普及，增强公众固体废物污染环境防治意识。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学校应当开展生活垃圾分类以及其他固体废物污染环境防治知识普及和教育。</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第十二条 各级人民政府对在固体废物污染环境防治工作以及相关的综合利用活动中做出显著成绩的单位和个人，按照国家有关规定给予表彰、奖励。</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第二章 监督管理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第十四条 国务院生态环境主管部门应当会同国务院有关部门根据国家环境质量标准和国家经济、技术条件，制定固体废物鉴别标准、鉴别程序和国家固体废物污染环境防治技术标准。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第十五条 国务院标准化主管部门应当会同国务院发展改革、工业和信息化、生态环境、农业农村等主管部门，制定固体废物综合利用标准。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综合利用固体废物应当遵守生态环境法律法规，符合固体废物污染环境防治技术标准。使用固体废物综合利用产物应当符合国家规定的用途、标准。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第十六条 国务院生态环境主管部门应当会同国务院有关部门建立全国危险废物等固体废物污染环境防治信息平台，推进固体废物收集、转移、处置等全过程监控和信息化追溯。</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第十七条 建设产生、贮存、利用、处置固体废物的项目，应当依法进行环境影响评价，并遵守国家有关建设项目环境保护管理的规定。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建设单位应当依照有关法律法规的规定，对配套建设的固体废物污染环境防治设施进行验收，编制验收报告，并向社会公开。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第十九条 收集、贮存、运输、利用、处置固体废物的单位和其他生产经营者，应当加强对相关设施、设备和场所的管理和维护，保证其正常运行和使用。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第二十条 产生、收集、贮存、运输、利用、处置固体废物的单位和其他生产经营者，应当采取防扬散、防流失、防渗漏或者其他防止污染环境的措施，不得擅自倾倒、堆放、丢弃、遗撒固体废物。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禁止任何单位或者个人向江河、湖泊、运河、渠道、水库及其最高水位线以下的滩地和岸坡以及法律法规规定的其他地点倾倒、堆放、贮存固体废物。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第二十一条 在生态保护红线区域、永久基本农田集中区域和其他需要特别保护的区域内，禁止建设工业固体废物、危险废物集中贮存、利用、处置的设施、场所和生活垃圾填埋场。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第二十三条 禁止中华人民共和国境外的固体废物进境倾倒、堆放、处置。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第二十四条 国家逐步实现固体废物零进口，由国务院生态环境主管部门会同国务院商务、发展改革、海关等主管部门组织实施。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第二十五条 海关发现进口货物疑似固体废物的，可以委托专业机构开展属性鉴别，并根据鉴别结论依法管理。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实施现场检查，可以采取现场监测、采集样品、查阅或者复制与固体废物污染环境防治相关的资料等措施。检查人员进行现场检查，应当出示证件。对现场检查中知悉的商业秘密应当保密。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第二十七条 有下列情形之一，生态环境主管部门和其他负有固体废物污染环境防治监督管理职责的部门，可以对违法收集、贮存、运输、利用、处置的固体废物及设施、设备、场所、工具、物品予以查封、扣押：</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（一）可能造成证据灭失、被隐匿或者非法转移的；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（二）造成或者可能造成严重环境污染的。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第二十八条 生态环境主管部门应当会同有关部门建立产生、收集、贮存、运输、利用、处置固体废物的单位和其他生产经营者信用记录制度，将相关信用记录纳入全国信用信息共享平台。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第二十九条 设区的市级人民政府生态环境主管部门应当会同住房城乡建设、农业农村、卫生健康等主管部门，定期向社会发布固体废物的种类、产生量、处置能力、利用处置状况等信息。</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产生、收集、贮存、运输、利用、处置固体废物的单位，应当依法及时公开固体废物污染环境防治信息，主动接受社会监督。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利用、处置固体废物的单位，应当依法向公众开放设施、场所，提高公众环境保护意识和参与程度。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第三十条 县级以上人民政府应当将工业固体废物、生活垃圾、危险废物等固体废物污染环境防治情况纳入环境状况和环境保护目标完成情况年度报告，向本级人民代表大会或者人民代表大会常务委员会报告。</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第三十一条 任何单位和个人都有权对造成固体废物污染环境的单位和个人进行举报。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生态环境主管部门和其他负有固体废物污染环境防治监督管理职责的部门应当将固体废物污染环境防治举报方式向社会公布，方便公众举报。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接到举报的部门应当及时处理并对举报人的相关信息予以保密；对实名举报并查证属实的，给予奖励。</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举报人举报所在单位的，该单位不得以解除、变更劳动合同或者其他方式对举报人进行打击报复。</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第三章 工业固体废物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列入限期淘汰名录被淘汰的设备，不得转让给他人使用。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第三十五条 县级以上地方人民政府应当制定工业固体废物污染环境防治工作规划，组织建设工业固体废物集中处置等设施，推动工业固体废物污染环境防治工作。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禁止向生活垃圾收集设施中投放工业固体废物。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第三十七条 产生工业固体废物的单位委托他人运输、利用、处置工业固体废物的，应当对受托方的主体资格和技术能力进行核实，依法签订书面合同，在合同中约定污染防治要求。</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受托方运输、利用、处置工业固体废物，应当依照有关法律法规的规定和合同约定履行污染防治要求，并将运输、利用、处置情况告知产生工业固体废物的单位。</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产生工业固体废物的单位违反本条第一款规定的，除依照有关法律法规的规定予以处罚外，还应当与造成环境污染和生态破坏的受托方承担连带责任。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第三十八条 产生工业固体废物的单位应当依法实施清洁生产审核，合理选择和利用原材料、能源和其他资源，采用先进的生产工艺和设备，减少工业固体废物的产生量，降低工业固体废物的危害性。</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第三十九条 产生工业固体废物的单位应当取得排污许可证。排污许可的具体办法和实施步骤由国务院规定。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建设工业固体废物贮存、处置的设施、场所，应当符合国家环境保护标准。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第四十一条 产生工业固体废物的单位终止的，应当在终止前对工业固体废物的贮存、处置的设施、场所采取污染防治措施，并对未处置的工业固体废物作出妥善处置，防止污染环境。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第四十二条 矿山企业应当采取科学的开采方法和选矿工艺，减少尾矿、煤矸石、废石等矿业固体废物的产生量和贮存量。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国家鼓励采取先进工艺对尾矿、煤矸石、废石等矿业固体废物进行综合利用。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尾矿、煤矸石、废石等矿业固体废物贮存设施停止使用后，矿山企业应当按照国家有关环境保护等规定进行封场，防止造成环境污染和生态破坏。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第四章 生活垃圾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第四十三条 县级以上地方人民政府应当加快建立分类投放、分类收集、分类运输、分类处理的生活垃圾管理系统，实现生活垃圾分类制度有效覆盖。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县级以上地方人民政府应当建立生活垃圾分类工作协调机制，加强和统筹生活垃圾分类管理能力建设。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各级人民政府及其有关部门应当组织开展生活垃圾分类宣传，教育引导公众养成生活垃圾分类习惯，督促和指导生活垃圾分类工作。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第四十四条 县级以上地方人民政府应当有计划地改进燃料结构，发展清洁能源，减少燃料废渣等固体废物的产生量。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县级以上地方人民政府有关部门应当加强产品生产和流通过程管理，避免过度包装，组织净菜上市，减少生活垃圾的产生量。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县级以上地方人民政府有关部门应当统筹规划，合理安排回收、分拣、打包网点，促进生活垃圾的回收利用工作。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第四十六条 地方各级人民政府应当加强农村生活垃圾污染环境的防治，保护和改善农村人居环境。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第四十七条 设区的市级以上人民政府环境卫生主管部门应当制定生活垃圾清扫、收集、贮存、运输和处理设施、场所建设运行规范，发布生活垃圾分类指导目录，加强监督管理。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第四十八条 县级以上地方人民政府环境卫生等主管部门应当组织对城乡生活垃圾进行清扫、收集、运输和处理，可以通过招标等方式选择具备条件的单位从事生活垃圾的清扫、收集、运输和处理。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第四十九条 产生生活垃圾的单位、家庭和个人应当依法履行生活垃圾源头减量和分类投放义务，承担生活垃圾产生者责任。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任何单位和个人都应当依法在指定的地点分类投放生活垃圾。禁止随意倾倒、抛撒、堆放或者焚烧生活垃圾。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机关、事业单位等应当在生活垃圾分类工作中起示范带头作用。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已经分类投放的生活垃圾，应当按照规定分类收集、分类运输、分类处理。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第五十条 清扫、收集、运输、处理城乡生活垃圾，应当遵守国家有关环境保护和环境卫生管理的规定，防止污染环境。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从生活垃圾中分类并集中收集的有害垃圾，属于危险废物的，应当按照危险废物管理。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第五十一条 从事公共交通运输的经营单位，应当及时清扫、收集运输过程中产生的生活垃圾。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第五十二条 农贸市场、农产品批发市场等应当加强环境卫生管理，保持环境卫生清洁，对所产生的垃圾及时清扫、分类收集、妥善处理。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县级以上地方人民政府应当统筹生活垃圾公共转运、处理设施与前款规定的收集设施的有效衔接，并加强生活垃圾分类收运体系和再生资源回收体系在规划、建设、运营等方面的融合。</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第五十四条 从生活垃圾中回收的物质应当按照国家规定的用途、标准使用，不得用于生产可能危害人体健康的产品。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第五十五条 建设生活垃圾处理设施、场所，应当符合国务院生态环境主管部门和国务院住房城乡建设主管部门规定的环境保护和环境卫生标准。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鼓励相邻地区统筹生活垃圾处理设施建设，促进生活垃圾处理设施跨行政区域共建共享。</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擅自关闭、闲置或者拆除生活垃圾处理设施、场所；确有必要关闭、闲置或者拆除的，应当经所在地的市、县级人民政府环境卫生主管部门商所在地生态环境主管部门同意后核准，并采取防止污染环境的措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第五十六条 生活垃圾处理单位应当按照国家有关规定，安装使用监测设备，实时监测污染物的排放情况，将污染排放数据实时公开。监测设备应当与所在地生态环境主管部门的监控设备联网。</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第五十七条 县级以上地方人民政府环境卫生主管部门负责组织开展厨余垃圾资源化、无害化处理工作。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产生、收集厨余垃圾的单位和其他生产经营者，应当将厨余垃圾交由具备相应资质条件的单位进行无害化处理。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禁止畜禽养殖场、养殖小区利用未经无害化处理的厨余垃圾饲喂畜禽。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第五十八条 县级以上地方人民政府应当按照产生者付费原则，建立生活垃圾处理收费制度。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县级以上地方人民政府制定生活垃圾处理收费标准，应当根据本地实际，结合生活垃圾分类情况，体现分类计价、计量收费等差别化管理，并充分征求公众意见。生活垃圾处理收费标准应当向社会公布。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生活垃圾处理费应当专项用于生活垃圾的收集、运输和处理等，不得挪作他用。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第五十九条 省、自治区、直辖市和设区的市、自治州可以结合实际，制定本地方生活垃圾具体管理办法。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第五章 建筑垃圾、农业固体废物等</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第六十条 县级以上地方人民政府应当加强建筑垃圾污染环境的防治，建立建筑垃圾分类处理制度。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县级以上地方人民政府应当制定包括源头减量、分类处理、消纳设施和场所布局及建设等在内的建筑垃圾污染环境防治工作规划。</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第六十一条 国家鼓励采用先进技术、工艺、设备和管理措施，推进建筑垃圾源头减量，建立建筑垃圾回收利用体系。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县级以上地方人民政府应当推动建筑垃圾综合利用产品应用。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第六十三条 工程施工单位应当编制建筑垃圾处理方案，采取污染防治措施，并报县级以上地方人民政府环境卫生主管部门备案。</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工程施工单位应当及时清运工程施工过程中产生的建筑垃圾等固体废物，并按照环境卫生主管部门的规定进行利用或者处置。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工程施工单位不得擅自倾倒、抛撒或者堆放工程施工过程中产生的建筑垃圾。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第六十四条 县级以上人民政府农业农村主管部门负责指导农业固体废物回收利用体系建设，鼓励和引导有关单位和其他生产经营者依法收集、贮存、运输、利用、处置农业固体废物，加强监督管理，防止污染环境。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第六十五条 产生秸秆、废弃农用薄膜、农药包装废弃物等农业固体废物的单位和其他生产经营者，应当采取回收利用和其他防止污染环境的措施。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从事畜禽规模养殖应当及时收集、贮存、利用或者处置养殖过程中产生的畜禽粪污等固体废物，避免造成环境污染。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禁止在人口集中地区、机场周围、交通干线附近以及当地人民政府划定的其他区域露天焚烧秸秆。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国家鼓励研究开发、生产、销售、使用在环境中可降解且无害的农用薄膜。</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第六十六条 国家建立电器电子、铅蓄电池、车用动力电池等产品的生产者责任延伸制度。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电器电子、铅蓄电池、车用动力电池等产品的生产者应当按照规定以自建或者委托等方式建立与产品销售量相匹配的废旧产品回收体系，并向社会公开，实现有效回收和利用。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国家鼓励产品的生产者开展生态设计，促进资源回收利用。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第六十七条 国家对废弃电器电子产品等实行多渠道回收和集中处理制度。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禁止将废弃机动车船等交由不符合规定条件的企业或者个人回收、拆解。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拆解、利用、处置废弃电器电子产品、废弃机动车船等，应当遵守有关法律法规的规定，采取防止污染环境的措施。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生产经营者应当遵守限制商品过度包装的强制性标准，避免过度包装。县级以上地方人民政府市场监督管理部门和有关部门应当按照各自职责，加强对过度包装的监督管理。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生产、销售、进口依法被列入强制回收目录的产品和包装物的企业，应当按照国家有关规定对该产品和包装物进行回收。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电子商务、快递、外卖等行业应当优先采用可重复使用、易回收利用的包装物，优化物品包装，减少包装物的使用，并积极回收利用包装物。县级以上地方人民政府商务、邮政等主管部门应当加强监督管理。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国家鼓励和引导消费者使用绿色包装和减量包装。</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第六十九条 国家依法禁止、限制生产、销售和使用不可降解塑料袋等一次性塑料制品。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商品零售场所开办单位、电子商务平台企业和快递企业、外卖企业应当按照国家有关规定向商务、邮政等主管部门报告塑料袋等一次性塑料制品的使用、回收情况。</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国家鼓励和引导减少使用、积极回收塑料袋等一次性塑料制品，推广应用可循环、易回收、可降解的替代产品。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第七十条 旅游、住宿等行业应当按照国家有关规定推行不主动提供一次性用品。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机关、企业事业单位等的办公场所应当使用有利于保护环境的产品、设备和设施，减少使用一次性办公用品。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第七十一条 城镇污水处理设施维护运营单位或者污泥处理单位应当安全处理污泥，保证处理后的污泥符合国家有关标准，对污泥的流向、用途、用量等进行跟踪、记录，并报告城镇排水主管部门、生态环境主管部门。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第七十二条 禁止擅自倾倒、堆放、丢弃、遗撒城镇污水处理设施产生的污泥和处理后的污泥。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禁止重金属或者其他有毒有害物质含量超标的污泥进入农用地。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从事水体清淤疏浚应当按照国家有关规定处理清淤疏浚过程中产生的底泥，防止污染环境。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第七十三条 各级各类实验室及其设立单位应当加强对实验室产生的固体废物的管理，依法收集、贮存、运输、利用、处置实验室固体废物。实验室固体废物属于危险废物的，应当按照危险废物管理。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第六章 危险废物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第七十四条 危险废物污染环境的防治，适用本章规定；本章未作规定的，适用本法其他有关规定。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第七十五条 国务院生态环境主管部门应当会同国务院有关部门制定国家危险废物名录，规定统一的危险废物鉴别标准、鉴别方法、识别标志和鉴别单位管理要求。国家危险废物名录应当动态调整。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国务院生态环境主管部门根据危险废物的危害特性和产生数量，科学评估其环境风险，实施分级分类管理，建立信息化监管体系，并通过信息化手段管理、共享危险废物转移数据和信息。</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编制危险废物集中处置设施、场所的建设规划，应当征求有关行业协会、企业事业单位、专家和公众等方面的意见。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相邻省、自治区、直辖市之间可以开展区域合作，统筹建设区域性危险废物集中处置设施、场所。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第七十七条 对危险废物的容器和包装物以及收集、贮存、运输、利用、处置危险废物的设施、场所，应当按照规定设置危险废物识别标志。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前款所称危险废物管理计划应当包括减少危险废物产生量和降低危险废物危害性的措施以及危险废物贮存、利用、处置措施。危险废物管理计划应当报产生危险废物的单位所在地生态环境主管部门备案。</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产生危险废物的单位已经取得排污许可证的，执行排污许可管理制度的规定。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第七十九条 产生危险废物的单位，应当按照国家有关规定和环境保护标准要求贮存、利用、处置危险废物，不得擅自倾倒、堆放。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第八十条 从事收集、贮存、利用、处置危险废物经营活动的单位，应当按照国家有关规定申请取得许可证。许可证的具体管理办法由国务院制定。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禁止无许可证或者未按照许可证规定从事危险废物收集、贮存、利用、处置的经营活动。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禁止将危险废物提供或者委托给无许可证的单位或者其他生产经营者从事收集、贮存、利用、处置活动。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第八十一条 收集、贮存危险废物，应当按照危险废物特性分类进行。禁止混合收集、贮存、运输、处置性质不相容而未经安全性处置的危险废物。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贮存危险废物应当采取符合国家环境保护标准的防护措施。禁止将危险废物混入非危险废物中贮存。</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从事收集、贮存、利用、处置危险废物经营活动的单位，贮存危险废物不得超过一年；确需延长期限的，应当报经颁发许可证的生态环境主管部门批准；法律、行政法规另有规定的除外。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第八十二条 转移危险废物的，应当按照国家有关规定填写、运行危险废物电子或者纸质转移联单。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危险废物转移管理应当全程管控、提高效率，具体办法由国务院生态环境主管部门会同国务院交通运输主管部门和公安部门制定。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第八十三条 运输危险废物，应当采取防止污染环境的措施，并遵守国家有关危险货物运输管理的规定。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禁止将危险废物与旅客在同一运输工具上载运。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第八十四条 收集、贮存、运输、利用、处置危险废物的场所、设施、设备和容器、包装物及其他物品转作他用时，应当按照国家有关规定经过消除污染处理，方可使用。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第八十九条 禁止经中华人民共和国过境转移危险废物。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第九十条 医疗废物按照国家危险废物名录管理。县级以上地方人民政府应当加强医疗废物集中处置能力建设。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县级以上人民政府卫生健康、生态环境等主管部门应当在各自职责范围内加强对医疗废物收集、贮存、运输、处置的监督管理，防止危害公众健康、污染环境。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医疗卫生机构应当依法分类收集本单位产生的医疗废物，交由医疗废物集中处置单位处置。医疗废物集中处置单位应当及时收集、运输和处置医疗废物。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医疗卫生机构和医疗废物集中处置单位，应当采取有效措施，防止医疗废物流失、泄漏、渗漏、扩散。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第七章 保障措施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第九十四条 国家鼓励和支持科研单位、固体废物产生单位、固体废物利用单位、固体废物处置单位等联合攻关，研究开发固体废物综合利用、集中处置等的新技术，推动固体废物污染环境防治技术进步。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第九十五条 各级人民政府应当加强固体废物污染环境的防治，按照事权划分的原则安排必要的资金用于下列事项：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（一）固体废物污染环境防治的科学研究、技术开发；</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（二）生活垃圾分类；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（三）固体废物集中处置设施建设；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（四）重大传染病疫情等突发事件产生的医疗废物等危险废物应急处置；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（五）涉及固体废物污染环境防治的其他事项。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使用资金应当加强绩效管理和审计监督，确保资金使用效益。</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第九十六条 国家鼓励和支持社会力量参与固体废物污染环境防治工作，并按照国家有关规定给予政策扶持。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第九十七条 国家发展绿色金融，鼓励金融机构加大对固体废物污染环境防治项目的信贷投放。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第九十八条 从事固体废物综合利用等固体废物污染环境防治工作的，依照法律、行政法规的规定，享受税收优惠。</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国家鼓励并提倡社会各界为防治固体废物污染环境捐赠财产，并依照法律、行政法规的规定，给予税收优惠。</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第九十九条 收集、贮存、运输、利用、处置危险废物的单位，应当按照国家有关规定，投保环境污染责任保险。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第一百条 国家鼓励单位和个人购买、使用综合利用产品和可重复使用产品。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县级以上人民政府及其有关部门在政府采购过程中，应当优先采购综合利用产品和可重复使用产品。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第八章 法律责任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（一）未依法作出行政许可或者办理批准文件的；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（二）对违法行为进行包庇的；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（三）未依法查封、扣押的；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（四）发现违法行为或者接到对违法行为的举报后未予查处的；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（五）有其他滥用职权、玩忽职守、徇私舞弊等违法行为的。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依照本法规定应当作出行政处罚决定而未作出的，上级主管部门可以直接作出行政处罚决定。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第一百零二条 违反本法规定，有下列行为之一，由生态环境主管部门责令改正，处以罚款，没收违法所得；情节严重的，报经有批准权的人民政府批准，可以责令停业或者关闭：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（一）产生、收集、贮存、运输、利用、处置固体废物的单位未依法及时公开固体废物污染环境防治信息的；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（二）生活垃圾处理单位未按照国家有关规定安装使用监测设备、实时监测污染物的排放情况并公开污染排放数据的；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（三）将列入限期淘汰名录被淘汰的设备转让给他人使用的；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（四）在生态保护红线区域、永久基本农田集中区域和其他需要特别保护的区域内，建设工业固体废物、危险废物集中贮存、利用、处置的设施、场所和生活垃圾填埋场的；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（五）转移固体废物出省、自治区、直辖市行政区域贮存、处置未经批准的；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（六）转移固体废物出省、自治区、直辖市行政区域利用未报备案的；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（七）擅自倾倒、堆放、丢弃、遗撒工业固体废物，或者未采取相应防范措施，造成工业固体废物扬散、流失、渗漏或者其他环境污染的；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（八）产生工业固体废物的单位未建立固体废物管理台账并如实记录的；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（九）产生工业固体废物的单位违反本法规定委托他人运输、利用、处置工业固体废物的；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（十）贮存工业固体废物未采取符合国家环境保护标准的防护措施的；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（十一）单位和其他生产经营者违反固体废物管理其他要求，污染环境、破坏生态的。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第一百一十条 尾矿、煤矸石、废石等矿业固体废物贮存设施停止使用后，未按照国家有关环境保护规定进行封场的，由生态环境主管部门责令改正，处二十万元以上一百万元以下的罚款。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第一百一十一条 违反本法规定，有下列行为之一，由县级以上地方人民政府环境卫生主管部门责令改正，处以罚款，没收违法所得：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（一）随意倾倒、抛撒、堆放或者焚烧生活垃圾的；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（二）擅自关闭、闲置或者拆除生活垃圾处理设施、场所的；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（三）工程施工单位未编制建筑垃圾处理方案报备案，或者未及时清运施工过程中产生的固体废物的；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（四）工程施工单位擅自倾倒、抛撒或者堆放工程施工过程中产生的建筑垃圾，或者未按照规定对施工过程中产生的固体废物进行利用或者处置的；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（五）产生、收集厨余垃圾的单位和其他生产经营者未将厨余垃圾交由具备相应资质条件的单位进行无害化处理的；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（六）畜禽养殖场、养殖小区利用未经无害化处理的厨余垃圾饲喂畜禽的；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（七）在运输过程中沿途丢弃、遗撒生活垃圾的。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违反本法规定，未在指定的地点分类投放生活垃圾的，由县级以上地方人民政府环境卫生主管部门责令改正；情节严重的，对单位处五万元以上五十万元以下的罚款，对个人依法处以罚款。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第一百一十二条 违反本法规定，有下列行为之一，由生态环境主管部门责令改正，处以罚款，没收违法所得；情节严重的，报经有批准权的人民政府批准，可以责令停业或者关闭：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（一）未按照规定设置危险废物识别标志的；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（二）未按照国家有关规定制定危险废物管理计划或者申报危险废物有关资料的；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（三）擅自倾倒、堆放危险废物的；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（四）将危险废物提供或者委托给无许可证的单位或者其他生产经营者从事经营活动的；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（五）未按照国家有关规定填写、运行危险废物转移联单或者未经批准擅自转移危险废物的；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（六）未按照国家环境保护标准贮存、利用、处置危险废物或者将危险废物混入非危险废物中贮存的；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（七）未经安全性处置，混合收集、贮存、运输、处置具有不相容性质的危险废物的；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（八）将危险废物与旅客在同一运输工具上载运的；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（九）未经消除污染处理，将收集、贮存、运输、处置危险废物的场所、设施、设备和容器、包装物及其他物品转作他用的；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（十）未采取相应防范措施，造成危险废物扬散、流失、渗漏或者其他环境污染的；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（十一）在运输过程中沿途丢弃、遗撒危险废物的；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（十二）未制定危险废物意外事故防范措施和应急预案的；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（十三）未按照国家有关规定建立危险废物管理台账并如实记录的。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第一百一十五条 违反本法规定，将中华人民共和国境外的固体废物输入境内的，由海关责令退运该固体废物，处五十万元以上五百万元以下的罚款。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承运人对前款规定的固体废物的退运、处置，与进口者承担连带责任。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第一百一十六条 违反本法规定，经中华人民共和国过境转移危险废物的，由海关责令退运该危险废物，处五十万元以上五百万元以下的罚款。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（一）擅自倾倒、堆放、丢弃、遗撒固体废物，造成严重后果的；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（二）在生态保护红线区域、永久基本农田集中区域和其他需要特别保护的区域内，建设工业固体废物、危险废物集中贮存、利用、处置的设施、场所和生活垃圾填埋场的；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（三）将危险废物提供或者委托给无许可证的单位或者其他生产经营者堆放、利用、处置的；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（四）无许可证或者未按照许可证规定从事收集、贮存、利用、处置危险废物经营活动的；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（五）未经批准擅自转移危险废物的；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（六）未采取防范措施，造成危险废物扬散、流失、渗漏或者其他严重后果的。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对于执法过程中查获的无法确定责任人或者无法退运的固体废物，由所在地县级以上地方人民政府组织处理。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第一百二十三条 违反本法规定，构成违反治安管理行为的，由公安机关依法给予治安管理处罚；构成犯罪的，依法追究刑事责任；造成人身、财产损害的，依法承担民事责任。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第九章 附则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第一百二十四条 本法下列用语的含义：</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（二）工业固体废物，是指在工业生产活动中产生的固体废物。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（三）生活垃圾，是指在日常生活中或者为日常生活提供服务的活动中产生的固体废物，以及法律、行政法规规定视为生活垃圾的固体废物。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（四）建筑垃圾，是指建设单位、施工单位新建、改建、扩建和拆除各类建筑物、构筑物、管网等，以及居民装饰装修房屋过程中产生的弃土、弃料和其他固体废物。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（五）农业固体废物，是指在农业生产活动中产生的固体废物。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（六）危险废物，是指列入国家危险废物名录或者根据国家规定的危险废物鉴别标准和鉴别方法认定的具有危险特性的固体废物。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（七）贮存，是指将固体废物临时置于特定设施或者场所中的活动。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（八）利用，是指从固体废物中提取物质作为原材料或者燃料的活动。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第一百二十五条 液态废物的污染防治，适用本法；但是，排入水体的废水的污染防治适用有关法律，不适用本法。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第一百二十六条 本法自2020年9月1日起施行。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B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2020-11-12T03:38:33Z</dcterms:created>
  <dc:creator>Administrator</dc:creator>
  <cp:lastModifiedBy>。花梗</cp:lastModifiedBy>
  <dcterms:modified xsi:type="dcterms:W3CDTF">2020-11-12T03:39:53Z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